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15AFF">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eastAsia="方正小标宋简体"/>
          <w:color w:val="000000" w:themeColor="text1"/>
          <w:sz w:val="44"/>
          <w:szCs w:val="44"/>
          <w14:textFill>
            <w14:solidFill>
              <w14:schemeClr w14:val="tx1"/>
            </w14:solidFill>
          </w14:textFill>
        </w:rPr>
      </w:pPr>
      <w:bookmarkStart w:id="0" w:name="_GoBack"/>
      <w:bookmarkEnd w:id="0"/>
      <w:r>
        <w:rPr>
          <w:rFonts w:hint="eastAsia" w:ascii="方正小标宋简体" w:eastAsia="方正小标宋简体"/>
          <w:color w:val="000000" w:themeColor="text1"/>
          <w:sz w:val="44"/>
          <w:szCs w:val="44"/>
          <w14:textFill>
            <w14:solidFill>
              <w14:schemeClr w14:val="tx1"/>
            </w14:solidFill>
          </w14:textFill>
        </w:rPr>
        <w:t>甘肃省房屋建筑和市政基础设施工程</w:t>
      </w:r>
    </w:p>
    <w:p w14:paraId="7EF1E5E8">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评标专家</w:t>
      </w:r>
      <w:r>
        <w:rPr>
          <w:rFonts w:hint="eastAsia" w:ascii="方正小标宋简体" w:eastAsia="方正小标宋简体"/>
          <w:color w:val="000000" w:themeColor="text1"/>
          <w:sz w:val="44"/>
          <w:szCs w:val="44"/>
          <w:lang w:val="en-US" w:eastAsia="zh-CN"/>
          <w14:textFill>
            <w14:solidFill>
              <w14:schemeClr w14:val="tx1"/>
            </w14:solidFill>
          </w14:textFill>
        </w:rPr>
        <w:t>库和</w:t>
      </w:r>
      <w:r>
        <w:rPr>
          <w:rFonts w:hint="eastAsia" w:ascii="方正小标宋简体" w:eastAsia="方正小标宋简体"/>
          <w:color w:val="000000" w:themeColor="text1"/>
          <w:sz w:val="44"/>
          <w:szCs w:val="44"/>
          <w14:textFill>
            <w14:solidFill>
              <w14:schemeClr w14:val="tx1"/>
            </w14:solidFill>
          </w14:textFill>
        </w:rPr>
        <w:t>评标专家管理办法</w:t>
      </w:r>
    </w:p>
    <w:p w14:paraId="2145372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640" w:lineRule="exact"/>
        <w:ind w:left="0" w:right="0" w:firstLine="0"/>
        <w:jc w:val="center"/>
        <w:textAlignment w:val="auto"/>
        <w:rPr>
          <w:rFonts w:ascii="黑体" w:hAnsi="宋体" w:eastAsia="黑体" w:cs="黑体"/>
          <w:i w:val="0"/>
          <w:iCs w:val="0"/>
          <w:caps w:val="0"/>
          <w:color w:val="000000" w:themeColor="text1"/>
          <w:spacing w:val="0"/>
          <w:sz w:val="31"/>
          <w:szCs w:val="31"/>
          <w:shd w:val="clear" w:fill="FFFFFF"/>
          <w14:textFill>
            <w14:solidFill>
              <w14:schemeClr w14:val="tx1"/>
            </w14:solidFill>
          </w14:textFill>
        </w:rPr>
      </w:pPr>
    </w:p>
    <w:p w14:paraId="6B16090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0"/>
        <w:jc w:val="center"/>
        <w:textAlignment w:val="auto"/>
        <w:rPr>
          <w:rFonts w:ascii="微软雅黑" w:hAnsi="微软雅黑" w:eastAsia="微软雅黑" w:cs="微软雅黑"/>
          <w:i w:val="0"/>
          <w:iCs w:val="0"/>
          <w:caps w:val="0"/>
          <w:color w:val="000000" w:themeColor="text1"/>
          <w:spacing w:val="0"/>
          <w:sz w:val="32"/>
          <w:szCs w:val="32"/>
          <w14:textFill>
            <w14:solidFill>
              <w14:schemeClr w14:val="tx1"/>
            </w14:solidFill>
          </w14:textFill>
        </w:rPr>
      </w:pPr>
      <w:r>
        <w:rPr>
          <w:rFonts w:ascii="黑体" w:hAnsi="宋体" w:eastAsia="黑体" w:cs="黑体"/>
          <w:i w:val="0"/>
          <w:iCs w:val="0"/>
          <w:caps w:val="0"/>
          <w:color w:val="000000" w:themeColor="text1"/>
          <w:spacing w:val="0"/>
          <w:sz w:val="32"/>
          <w:szCs w:val="32"/>
          <w:shd w:val="clear" w:fill="FFFFFF"/>
          <w14:textFill>
            <w14:solidFill>
              <w14:schemeClr w14:val="tx1"/>
            </w14:solidFill>
          </w14:textFill>
        </w:rPr>
        <w:t>第一章</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  总</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则</w:t>
      </w:r>
    </w:p>
    <w:p w14:paraId="2FF7BCC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第一条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  为加强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我省</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房屋建筑和市政基础设施工程评标专家(以下简称“评标专家”)管理，提高评标工作质量，保证评标活动公平、公正，依据《中华人民共和国招标投标法》《中华人民共和国招标投标法实施条例》《评标专家和评标专家库管理办法》</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（国家发展改革委令第26号）</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甘肃</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省综合评标专家库和评标专家管理办法》</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甘政办发〔2025〕50号</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等法律法规规章和有关文件规定，结合我省实际，制定本办法。</w:t>
      </w:r>
    </w:p>
    <w:p w14:paraId="63BAB923">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第二条</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本办法适用于本省行政区域内综合评标专家库</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中</w:t>
      </w:r>
      <w:r>
        <w:rPr>
          <w:rFonts w:hint="eastAsia" w:ascii="仿宋_GB2312" w:hAnsi="仿宋_GB2312" w:eastAsia="仿宋_GB2312" w:cs="仿宋_GB2312"/>
          <w:color w:val="000000" w:themeColor="text1"/>
          <w:sz w:val="32"/>
          <w:szCs w:val="32"/>
          <w14:textFill>
            <w14:solidFill>
              <w14:schemeClr w14:val="tx1"/>
            </w14:solidFill>
          </w14:textFill>
        </w:rPr>
        <w:t>房屋建筑和市政基础设施工程行业评标专家库</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(以下简称“评标专家</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库</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”)的组建、使用、监督以及评标专家的选聘、抽取、管理等活动。</w:t>
      </w:r>
    </w:p>
    <w:p w14:paraId="27A6A625">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第三条</w:t>
      </w: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 xml:space="preserve"> </w:t>
      </w:r>
      <w:r>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本办法所称评标专家</w:t>
      </w:r>
      <w:r>
        <w:rPr>
          <w:rFonts w:hint="eastAsia" w:ascii="仿宋_GB2312" w:hAnsi="仿宋_GB2312" w:eastAsia="仿宋_GB2312" w:cs="仿宋_GB2312"/>
          <w:i w:val="0"/>
          <w:iCs w:val="0"/>
          <w:caps w:val="0"/>
          <w:color w:val="000000" w:themeColor="text1"/>
          <w:spacing w:val="0"/>
          <w:sz w:val="32"/>
          <w:szCs w:val="32"/>
          <w:u w:val="none"/>
          <w:shd w:val="clear" w:fill="FFFFFF"/>
          <w:lang w:val="en-US" w:eastAsia="zh-CN"/>
          <w14:textFill>
            <w14:solidFill>
              <w14:schemeClr w14:val="tx1"/>
            </w14:solidFill>
          </w14:textFill>
        </w:rPr>
        <w:t>库</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u w:val="none"/>
          <w:shd w:val="clear" w:fill="FFFFFF"/>
          <w:lang w:val="en-US" w:eastAsia="zh-CN"/>
          <w14:textFill>
            <w14:solidFill>
              <w14:schemeClr w14:val="tx1"/>
            </w14:solidFill>
          </w14:textFill>
        </w:rPr>
        <w:t>是指</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省</w:t>
      </w:r>
      <w:r>
        <w:rPr>
          <w:rFonts w:hint="eastAsia" w:ascii="仿宋_GB2312" w:hAnsi="仿宋_GB2312" w:eastAsia="仿宋_GB2312" w:cs="仿宋_GB2312"/>
          <w:i w:val="0"/>
          <w:iCs w:val="0"/>
          <w:caps w:val="0"/>
          <w:color w:val="000000" w:themeColor="text1"/>
          <w:spacing w:val="0"/>
          <w:sz w:val="32"/>
          <w:szCs w:val="32"/>
          <w:u w:val="none"/>
          <w:shd w:val="clear" w:fill="FFFFFF"/>
          <w:lang w:val="en-US" w:eastAsia="zh-CN"/>
          <w14:textFill>
            <w14:solidFill>
              <w14:schemeClr w14:val="tx1"/>
            </w14:solidFill>
          </w14:textFill>
        </w:rPr>
        <w:t>级</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综合评标专家库</w:t>
      </w:r>
      <w:r>
        <w:rPr>
          <w:rFonts w:hint="eastAsia" w:ascii="仿宋_GB2312" w:hAnsi="仿宋_GB2312" w:eastAsia="仿宋_GB2312" w:cs="仿宋_GB2312"/>
          <w:i w:val="0"/>
          <w:iCs w:val="0"/>
          <w:caps w:val="0"/>
          <w:color w:val="000000" w:themeColor="text1"/>
          <w:spacing w:val="0"/>
          <w:sz w:val="32"/>
          <w:szCs w:val="32"/>
          <w:u w:val="none"/>
          <w:shd w:val="clear" w:fill="FFFFFF"/>
          <w:lang w:val="en-US" w:eastAsia="zh-CN"/>
          <w14:textFill>
            <w14:solidFill>
              <w14:schemeClr w14:val="tx1"/>
            </w14:solidFill>
          </w14:textFill>
        </w:rPr>
        <w:t>和区域专家库中的</w:t>
      </w:r>
      <w:r>
        <w:rPr>
          <w:rFonts w:hint="eastAsia" w:ascii="仿宋_GB2312" w:hAnsi="仿宋_GB2312" w:eastAsia="仿宋_GB2312" w:cs="仿宋_GB2312"/>
          <w:color w:val="000000" w:themeColor="text1"/>
          <w:sz w:val="32"/>
          <w:szCs w:val="32"/>
          <w:u w:val="none"/>
          <w14:textFill>
            <w14:solidFill>
              <w14:schemeClr w14:val="tx1"/>
            </w14:solidFill>
          </w14:textFill>
        </w:rPr>
        <w:t>房屋建筑和市政基础设施工程行业评标专家库</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p>
    <w:p w14:paraId="4A8B5458">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right="0" w:rightChars="0" w:firstLine="640" w:firstLineChars="200"/>
        <w:jc w:val="both"/>
        <w:textAlignment w:val="auto"/>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本办法所称评标专家，是指符合国家有关规定和本办法规定条件，经</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省、市（州）</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住房和城乡建设</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部门</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（以下统称“</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住房和城乡建设</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部门</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聘任并纳入</w:t>
      </w:r>
      <w:r>
        <w:rPr>
          <w:rFonts w:hint="eastAsia" w:ascii="仿宋_GB2312" w:hAnsi="仿宋_GB2312" w:eastAsia="仿宋_GB2312" w:cs="仿宋_GB2312"/>
          <w:color w:val="000000" w:themeColor="text1"/>
          <w:sz w:val="32"/>
          <w:szCs w:val="32"/>
          <w14:textFill>
            <w14:solidFill>
              <w14:schemeClr w14:val="tx1"/>
            </w14:solidFill>
          </w14:textFill>
        </w:rPr>
        <w:t>房屋建筑和市政基础设施工程行业评标专家库</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统一管理，以独立身份为招标人提供评标服务的技术、经济等方面的专业人员。</w:t>
      </w:r>
    </w:p>
    <w:p w14:paraId="0DFE762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第四条</w:t>
      </w:r>
      <w:r>
        <w:rPr>
          <w:rFonts w:ascii="楷体_GB2312" w:hAnsi="微软雅黑" w:eastAsia="楷体_GB2312" w:cs="楷体_GB2312"/>
          <w:i w:val="0"/>
          <w:iCs w:val="0"/>
          <w:caps w:val="0"/>
          <w:color w:val="000000" w:themeColor="text1"/>
          <w:spacing w:val="0"/>
          <w:sz w:val="32"/>
          <w:szCs w:val="32"/>
          <w:shd w:val="clear" w:fill="FFFFFF"/>
          <w14:textFill>
            <w14:solidFill>
              <w14:schemeClr w14:val="tx1"/>
            </w14:solidFill>
          </w14:textFill>
        </w:rPr>
        <w:t> </w:t>
      </w: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省住房和城乡建设厅</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配合</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省发展改革委管理并组织制定配套管理制度</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会同省公共资源交易中心管理使用房屋建筑和市政基础设施工程行业评标专家库</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承担专家库日常管理职责</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76BFC1E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各</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市</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州</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住房和城乡建设部门</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配合发展改革部门，</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管理使用所辖行政区域内房屋建筑和市政基础设施工程行业评标专家</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库</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，承担本区域专家库日常管理职责，及时向省</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住房和城乡建设厅</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报备有关情况。</w:t>
      </w:r>
    </w:p>
    <w:p w14:paraId="1A6598E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住房和城乡建设部门</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结合</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公共资源交易中心</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对</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评标专家</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的</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现场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履职</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行为评价，</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对专家进行考核管理。</w:t>
      </w:r>
    </w:p>
    <w:p w14:paraId="1F25C24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hAnsi="微软雅黑"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第五条</w:t>
      </w:r>
      <w:r>
        <w:rPr>
          <w:rFonts w:ascii="楷体_GB2312" w:hAnsi="微软雅黑" w:eastAsia="楷体_GB2312" w:cs="楷体_GB2312"/>
          <w:i w:val="0"/>
          <w:iCs w:val="0"/>
          <w:caps w:val="0"/>
          <w:color w:val="000000" w:themeColor="text1"/>
          <w:spacing w:val="0"/>
          <w:sz w:val="32"/>
          <w:szCs w:val="32"/>
          <w:shd w:val="clear" w:fill="FFFFFF"/>
          <w14:textFill>
            <w14:solidFill>
              <w14:schemeClr w14:val="tx1"/>
            </w14:solidFill>
          </w14:textFill>
        </w:rPr>
        <w:t> </w:t>
      </w: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评标</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专家库及</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评标</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专家信息应严格保密，除依法依规配合纪检监察机关、司法机关、审计及有关行政监督部门调查和日常管理维护外，任何单位和个人不得查询、修改、导出相关信息数据。</w:t>
      </w:r>
    </w:p>
    <w:p w14:paraId="4A3B3F3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0"/>
        <w:jc w:val="center"/>
        <w:textAlignment w:val="auto"/>
        <w:rPr>
          <w:rFonts w:hint="default" w:ascii="微软雅黑" w:hAnsi="微软雅黑" w:eastAsia="黑体" w:cs="微软雅黑"/>
          <w:i w:val="0"/>
          <w:iCs w:val="0"/>
          <w:caps w:val="0"/>
          <w:color w:val="000000" w:themeColor="text1"/>
          <w:spacing w:val="0"/>
          <w:sz w:val="32"/>
          <w:szCs w:val="32"/>
          <w:lang w:val="en-US" w:eastAsia="zh-CN"/>
          <w14:textFill>
            <w14:solidFill>
              <w14:schemeClr w14:val="tx1"/>
            </w14:solidFill>
          </w14:textFill>
        </w:rPr>
      </w:pPr>
      <w:r>
        <w:rPr>
          <w:rFonts w:ascii="黑体" w:hAnsi="宋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二</w:t>
      </w:r>
      <w:r>
        <w:rPr>
          <w:rFonts w:ascii="黑体" w:hAnsi="宋体" w:eastAsia="黑体" w:cs="黑体"/>
          <w:i w:val="0"/>
          <w:iCs w:val="0"/>
          <w:caps w:val="0"/>
          <w:color w:val="000000" w:themeColor="text1"/>
          <w:spacing w:val="0"/>
          <w:sz w:val="32"/>
          <w:szCs w:val="32"/>
          <w:shd w:val="clear" w:fill="FFFFFF"/>
          <w14:textFill>
            <w14:solidFill>
              <w14:schemeClr w14:val="tx1"/>
            </w14:solidFill>
          </w14:textFill>
        </w:rPr>
        <w:t>章</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  </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专家准入</w:t>
      </w:r>
    </w:p>
    <w:p w14:paraId="058CE67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六</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条</w:t>
      </w: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申请</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进入</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评标专家</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库</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的专业人员，</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须符合以下</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条件：</w:t>
      </w:r>
    </w:p>
    <w:p w14:paraId="0B88873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具备良好的职业道德;</w:t>
      </w:r>
    </w:p>
    <w:p w14:paraId="4215BC0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（二）从事相关专业领域工作满8年并具有高级职称或者同等专业水平;</w:t>
      </w:r>
    </w:p>
    <w:p w14:paraId="61A159B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（三）具备参加评标工作所需要的专业知识和实践经验;</w:t>
      </w:r>
    </w:p>
    <w:p w14:paraId="202E109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（四）熟悉有关招标投标的法律法规;</w:t>
      </w:r>
    </w:p>
    <w:p w14:paraId="63E993B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五</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熟练掌握电子化评标技能;</w:t>
      </w:r>
    </w:p>
    <w:p w14:paraId="159E963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六</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身体健康，能够承担评标工作，年龄在65周岁以下;</w:t>
      </w:r>
    </w:p>
    <w:p w14:paraId="141D730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七</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法律、法规、规章规定的其他条件</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27E8B4B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前款第(二)项所称的“同等专业水平”是指:1.取得国家相关注册职业资格(职业资格分一、二级别的须取得一级注册证书);2.取得中级专业技术职称满8年并取得国家二级注册职业资格证书。</w:t>
      </w:r>
    </w:p>
    <w:p w14:paraId="2C0F9DA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七</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  存在下列情形之一的，不得入选评标专家</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库</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p>
    <w:p w14:paraId="23BDACE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无民事行为能力或者限制民事行为能力的:</w:t>
      </w:r>
    </w:p>
    <w:p w14:paraId="2146AD5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二</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被有关行政监督部门取消担任评标委员会成员资格的;</w:t>
      </w:r>
    </w:p>
    <w:p w14:paraId="0BCE4C4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三</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被开除公职的;</w:t>
      </w:r>
    </w:p>
    <w:p w14:paraId="63C1673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四</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受过刑事处罚的;</w:t>
      </w:r>
    </w:p>
    <w:p w14:paraId="5D2CC2A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五</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被列入严重失信主体名单的;</w:t>
      </w:r>
    </w:p>
    <w:p w14:paraId="02998EE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六</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法律、法规、规章规定的其他情形。</w:t>
      </w:r>
    </w:p>
    <w:p w14:paraId="2642F79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八</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条</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专业人员</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入选</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评标专家</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库</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，实行个人申请和单位推荐相结合的方式。申请人应当提交下列材料：</w:t>
      </w:r>
    </w:p>
    <w:p w14:paraId="4BBCF17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（一）个人申请书;</w:t>
      </w:r>
    </w:p>
    <w:p w14:paraId="2F6012E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（二）所在工作单位或者退休前原单位的推荐书;</w:t>
      </w:r>
    </w:p>
    <w:p w14:paraId="6ABDE06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（三）符合本办法第</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六</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条规定条件的证明材料;</w:t>
      </w:r>
    </w:p>
    <w:p w14:paraId="48DC8BA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（四）关于入库信息真实性合法性和依法履职的书面承诺;</w:t>
      </w:r>
    </w:p>
    <w:p w14:paraId="3E65132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（五）法律、法规、规章规定的其他材料。</w:t>
      </w:r>
    </w:p>
    <w:p w14:paraId="4E5970D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strike w:val="0"/>
          <w:dstrike w:val="0"/>
          <w:color w:val="000000" w:themeColor="text1"/>
          <w:spacing w:val="0"/>
          <w:sz w:val="32"/>
          <w:szCs w:val="32"/>
          <w14:textFill>
            <w14:solidFill>
              <w14:schemeClr w14:val="tx1"/>
            </w14:solidFill>
          </w14:textFill>
        </w:rPr>
      </w:pPr>
      <w:r>
        <w:rPr>
          <w:rFonts w:hint="eastAsia" w:ascii="黑体" w:hAnsi="宋体" w:eastAsia="黑体" w:cs="黑体"/>
          <w:i w:val="0"/>
          <w:iCs w:val="0"/>
          <w:caps w:val="0"/>
          <w:strike w:val="0"/>
          <w:dstrike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strike w:val="0"/>
          <w:dstrike w:val="0"/>
          <w:color w:val="000000" w:themeColor="text1"/>
          <w:spacing w:val="0"/>
          <w:sz w:val="32"/>
          <w:szCs w:val="32"/>
          <w:shd w:val="clear" w:fill="FFFFFF"/>
          <w:lang w:val="en-US" w:eastAsia="zh-CN"/>
          <w14:textFill>
            <w14:solidFill>
              <w14:schemeClr w14:val="tx1"/>
            </w14:solidFill>
          </w14:textFill>
        </w:rPr>
        <w:t>九</w:t>
      </w:r>
      <w:r>
        <w:rPr>
          <w:rFonts w:hint="eastAsia" w:ascii="黑体" w:hAnsi="宋体" w:eastAsia="黑体" w:cs="黑体"/>
          <w:i w:val="0"/>
          <w:iCs w:val="0"/>
          <w:caps w:val="0"/>
          <w:strike w:val="0"/>
          <w:dstrike w:val="0"/>
          <w:color w:val="000000" w:themeColor="text1"/>
          <w:spacing w:val="0"/>
          <w:sz w:val="32"/>
          <w:szCs w:val="32"/>
          <w:shd w:val="clear" w:fill="FFFFFF"/>
          <w14:textFill>
            <w14:solidFill>
              <w14:schemeClr w14:val="tx1"/>
            </w14:solidFill>
          </w14:textFill>
        </w:rPr>
        <w:t>条</w:t>
      </w:r>
      <w:r>
        <w:rPr>
          <w:rFonts w:hint="eastAsia" w:ascii="仿宋_GB2312" w:hAnsi="微软雅黑" w:eastAsia="仿宋_GB2312" w:cs="仿宋_GB2312"/>
          <w:i w:val="0"/>
          <w:iCs w:val="0"/>
          <w:caps w:val="0"/>
          <w:strike w:val="0"/>
          <w:dstrike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i w:val="0"/>
          <w:iCs w:val="0"/>
          <w:caps w:val="0"/>
          <w:strike w:val="0"/>
          <w:dstrike w:val="0"/>
          <w:color w:val="000000" w:themeColor="text1"/>
          <w:spacing w:val="0"/>
          <w:sz w:val="32"/>
          <w:szCs w:val="32"/>
          <w:shd w:val="clear" w:fill="FFFFFF"/>
          <w14:textFill>
            <w14:solidFill>
              <w14:schemeClr w14:val="tx1"/>
            </w14:solidFill>
          </w14:textFill>
        </w:rPr>
        <w:t>评标专家</w:t>
      </w:r>
      <w:r>
        <w:rPr>
          <w:rFonts w:hint="eastAsia" w:ascii="仿宋_GB2312" w:hAnsi="仿宋_GB2312" w:eastAsia="仿宋_GB2312" w:cs="仿宋_GB2312"/>
          <w:i w:val="0"/>
          <w:iCs w:val="0"/>
          <w:caps w:val="0"/>
          <w:strike w:val="0"/>
          <w:dstrike w:val="0"/>
          <w:color w:val="000000" w:themeColor="text1"/>
          <w:spacing w:val="0"/>
          <w:sz w:val="32"/>
          <w:szCs w:val="32"/>
          <w:shd w:val="clear" w:fill="FFFFFF"/>
          <w:lang w:val="en-US" w:eastAsia="zh-CN"/>
          <w14:textFill>
            <w14:solidFill>
              <w14:schemeClr w14:val="tx1"/>
            </w14:solidFill>
          </w14:textFill>
        </w:rPr>
        <w:t>征集入库</w:t>
      </w:r>
      <w:r>
        <w:rPr>
          <w:rFonts w:hint="eastAsia" w:ascii="仿宋_GB2312" w:hAnsi="仿宋_GB2312" w:eastAsia="仿宋_GB2312" w:cs="仿宋_GB2312"/>
          <w:i w:val="0"/>
          <w:iCs w:val="0"/>
          <w:caps w:val="0"/>
          <w:strike w:val="0"/>
          <w:dstrike w:val="0"/>
          <w:color w:val="000000" w:themeColor="text1"/>
          <w:spacing w:val="0"/>
          <w:sz w:val="32"/>
          <w:szCs w:val="32"/>
          <w:shd w:val="clear" w:fill="FFFFFF"/>
          <w14:textFill>
            <w14:solidFill>
              <w14:schemeClr w14:val="tx1"/>
            </w14:solidFill>
          </w14:textFill>
        </w:rPr>
        <w:t>按照下列程序进行：</w:t>
      </w:r>
    </w:p>
    <w:p w14:paraId="4AD61CC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strike w:val="0"/>
          <w:dstrike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strike w:val="0"/>
          <w:dstrike w:val="0"/>
          <w:color w:val="000000" w:themeColor="text1"/>
          <w:spacing w:val="0"/>
          <w:sz w:val="32"/>
          <w:szCs w:val="32"/>
          <w:shd w:val="clear" w:fill="FFFFFF"/>
          <w14:textFill>
            <w14:solidFill>
              <w14:schemeClr w14:val="tx1"/>
            </w14:solidFill>
          </w14:textFill>
        </w:rPr>
        <w:t>（一）发布通知。住房和城乡建设</w:t>
      </w:r>
      <w:r>
        <w:rPr>
          <w:rFonts w:hint="eastAsia" w:ascii="仿宋_GB2312" w:hAnsi="仿宋_GB2312" w:eastAsia="仿宋_GB2312" w:cs="仿宋_GB2312"/>
          <w:i w:val="0"/>
          <w:iCs w:val="0"/>
          <w:caps w:val="0"/>
          <w:strike w:val="0"/>
          <w:dstrike w:val="0"/>
          <w:color w:val="000000" w:themeColor="text1"/>
          <w:spacing w:val="0"/>
          <w:sz w:val="32"/>
          <w:szCs w:val="32"/>
          <w:shd w:val="clear" w:fill="FFFFFF"/>
          <w:lang w:val="en-US" w:eastAsia="zh-CN"/>
          <w14:textFill>
            <w14:solidFill>
              <w14:schemeClr w14:val="tx1"/>
            </w14:solidFill>
          </w14:textFill>
        </w:rPr>
        <w:t>部门</w:t>
      </w:r>
      <w:r>
        <w:rPr>
          <w:rFonts w:hint="eastAsia" w:ascii="仿宋_GB2312" w:hAnsi="仿宋_GB2312" w:eastAsia="仿宋_GB2312" w:cs="仿宋_GB2312"/>
          <w:i w:val="0"/>
          <w:iCs w:val="0"/>
          <w:caps w:val="0"/>
          <w:strike w:val="0"/>
          <w:dstrike w:val="0"/>
          <w:color w:val="000000" w:themeColor="text1"/>
          <w:spacing w:val="0"/>
          <w:sz w:val="32"/>
          <w:szCs w:val="32"/>
          <w:shd w:val="clear" w:fill="FFFFFF"/>
          <w14:textFill>
            <w14:solidFill>
              <w14:schemeClr w14:val="tx1"/>
            </w14:solidFill>
          </w14:textFill>
        </w:rPr>
        <w:t>根据工作需要发布征集通知，明确征集条件、时间、方式和流程以及需要提交的资料等；</w:t>
      </w:r>
    </w:p>
    <w:p w14:paraId="2D49EE8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strike w:val="0"/>
          <w:dstrike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strike w:val="0"/>
          <w:dstrike w:val="0"/>
          <w:color w:val="000000" w:themeColor="text1"/>
          <w:spacing w:val="0"/>
          <w:sz w:val="32"/>
          <w:szCs w:val="32"/>
          <w:shd w:val="clear" w:fill="FFFFFF"/>
          <w14:textFill>
            <w14:solidFill>
              <w14:schemeClr w14:val="tx1"/>
            </w14:solidFill>
          </w14:textFill>
        </w:rPr>
        <w:t>（二）</w:t>
      </w:r>
      <w:r>
        <w:rPr>
          <w:rFonts w:hint="eastAsia" w:ascii="仿宋_GB2312" w:hAnsi="仿宋_GB2312" w:eastAsia="仿宋_GB2312" w:cs="仿宋_GB2312"/>
          <w:i w:val="0"/>
          <w:iCs w:val="0"/>
          <w:caps w:val="0"/>
          <w:strike w:val="0"/>
          <w:dstrike w:val="0"/>
          <w:color w:val="000000" w:themeColor="text1"/>
          <w:spacing w:val="0"/>
          <w:sz w:val="32"/>
          <w:szCs w:val="32"/>
          <w:shd w:val="clear" w:fill="FFFFFF"/>
          <w:lang w:val="en-US" w:eastAsia="zh-CN"/>
          <w14:textFill>
            <w14:solidFill>
              <w14:schemeClr w14:val="tx1"/>
            </w14:solidFill>
          </w14:textFill>
        </w:rPr>
        <w:t>个人</w:t>
      </w:r>
      <w:r>
        <w:rPr>
          <w:rFonts w:hint="eastAsia" w:ascii="仿宋_GB2312" w:hAnsi="仿宋_GB2312" w:eastAsia="仿宋_GB2312" w:cs="仿宋_GB2312"/>
          <w:i w:val="0"/>
          <w:iCs w:val="0"/>
          <w:caps w:val="0"/>
          <w:strike w:val="0"/>
          <w:dstrike w:val="0"/>
          <w:color w:val="000000" w:themeColor="text1"/>
          <w:spacing w:val="0"/>
          <w:sz w:val="32"/>
          <w:szCs w:val="32"/>
          <w:shd w:val="clear" w:fill="FFFFFF"/>
          <w14:textFill>
            <w14:solidFill>
              <w14:schemeClr w14:val="tx1"/>
            </w14:solidFill>
          </w14:textFill>
        </w:rPr>
        <w:t>申报。申请人如实填写个人信息、评标专业</w:t>
      </w:r>
      <w:r>
        <w:rPr>
          <w:rFonts w:hint="eastAsia" w:ascii="仿宋_GB2312" w:hAnsi="仿宋_GB2312" w:eastAsia="仿宋_GB2312" w:cs="仿宋_GB2312"/>
          <w:i w:val="0"/>
          <w:iCs w:val="0"/>
          <w:caps w:val="0"/>
          <w:strike w:val="0"/>
          <w:dstrike w:val="0"/>
          <w:color w:val="000000" w:themeColor="text1"/>
          <w:spacing w:val="0"/>
          <w:sz w:val="32"/>
          <w:szCs w:val="32"/>
          <w:shd w:val="clear" w:fill="FFFFFF"/>
          <w:lang w:val="en-US" w:eastAsia="zh-CN"/>
          <w14:textFill>
            <w14:solidFill>
              <w14:schemeClr w14:val="tx1"/>
            </w14:solidFill>
          </w14:textFill>
        </w:rPr>
        <w:t>等</w:t>
      </w:r>
      <w:r>
        <w:rPr>
          <w:rFonts w:hint="eastAsia" w:ascii="仿宋_GB2312" w:hAnsi="仿宋_GB2312" w:eastAsia="仿宋_GB2312" w:cs="仿宋_GB2312"/>
          <w:i w:val="0"/>
          <w:iCs w:val="0"/>
          <w:caps w:val="0"/>
          <w:strike w:val="0"/>
          <w:dstrike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strike w:val="0"/>
          <w:dstrike w:val="0"/>
          <w:color w:val="000000" w:themeColor="text1"/>
          <w:spacing w:val="0"/>
          <w:sz w:val="32"/>
          <w:szCs w:val="32"/>
          <w:shd w:val="clear" w:fill="FFFFFF"/>
          <w:lang w:val="en-US" w:eastAsia="zh-CN"/>
          <w14:textFill>
            <w14:solidFill>
              <w14:schemeClr w14:val="tx1"/>
            </w14:solidFill>
          </w14:textFill>
        </w:rPr>
        <w:t>按通知要求</w:t>
      </w:r>
      <w:r>
        <w:rPr>
          <w:rFonts w:hint="eastAsia" w:ascii="仿宋_GB2312" w:hAnsi="仿宋_GB2312" w:eastAsia="仿宋_GB2312" w:cs="仿宋_GB2312"/>
          <w:i w:val="0"/>
          <w:iCs w:val="0"/>
          <w:caps w:val="0"/>
          <w:strike w:val="0"/>
          <w:dstrike w:val="0"/>
          <w:color w:val="000000" w:themeColor="text1"/>
          <w:spacing w:val="0"/>
          <w:sz w:val="32"/>
          <w:szCs w:val="32"/>
          <w:shd w:val="clear" w:fill="FFFFFF"/>
          <w14:textFill>
            <w14:solidFill>
              <w14:schemeClr w14:val="tx1"/>
            </w14:solidFill>
          </w14:textFill>
        </w:rPr>
        <w:t>在线</w:t>
      </w:r>
      <w:r>
        <w:rPr>
          <w:rFonts w:hint="eastAsia" w:ascii="仿宋_GB2312" w:hAnsi="仿宋_GB2312" w:eastAsia="仿宋_GB2312" w:cs="仿宋_GB2312"/>
          <w:i w:val="0"/>
          <w:iCs w:val="0"/>
          <w:caps w:val="0"/>
          <w:strike w:val="0"/>
          <w:dstrike w:val="0"/>
          <w:color w:val="000000" w:themeColor="text1"/>
          <w:spacing w:val="0"/>
          <w:sz w:val="32"/>
          <w:szCs w:val="32"/>
          <w:shd w:val="clear" w:fill="FFFFFF"/>
          <w:lang w:val="en-US" w:eastAsia="zh-CN"/>
          <w14:textFill>
            <w14:solidFill>
              <w14:schemeClr w14:val="tx1"/>
            </w14:solidFill>
          </w14:textFill>
        </w:rPr>
        <w:t>上或线下</w:t>
      </w:r>
      <w:r>
        <w:rPr>
          <w:rFonts w:hint="eastAsia" w:ascii="仿宋_GB2312" w:hAnsi="仿宋_GB2312" w:eastAsia="仿宋_GB2312" w:cs="仿宋_GB2312"/>
          <w:i w:val="0"/>
          <w:iCs w:val="0"/>
          <w:caps w:val="0"/>
          <w:strike w:val="0"/>
          <w:dstrike w:val="0"/>
          <w:color w:val="000000" w:themeColor="text1"/>
          <w:spacing w:val="0"/>
          <w:sz w:val="32"/>
          <w:szCs w:val="32"/>
          <w:shd w:val="clear" w:fill="FFFFFF"/>
          <w14:textFill>
            <w14:solidFill>
              <w14:schemeClr w14:val="tx1"/>
            </w14:solidFill>
          </w14:textFill>
        </w:rPr>
        <w:t>提交相关证明材料。</w:t>
      </w:r>
    </w:p>
    <w:p w14:paraId="67D5835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strike w:val="0"/>
          <w:dstrike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strike w:val="0"/>
          <w:dstrike w:val="0"/>
          <w:color w:val="000000" w:themeColor="text1"/>
          <w:spacing w:val="0"/>
          <w:sz w:val="32"/>
          <w:szCs w:val="32"/>
          <w:shd w:val="clear" w:fill="FFFFFF"/>
          <w14:textFill>
            <w14:solidFill>
              <w14:schemeClr w14:val="tx1"/>
            </w14:solidFill>
          </w14:textFill>
        </w:rPr>
        <w:t>（三）</w:t>
      </w:r>
      <w:r>
        <w:rPr>
          <w:rFonts w:hint="eastAsia" w:ascii="仿宋_GB2312" w:hAnsi="仿宋_GB2312" w:eastAsia="仿宋_GB2312" w:cs="仿宋_GB2312"/>
          <w:i w:val="0"/>
          <w:iCs w:val="0"/>
          <w:caps w:val="0"/>
          <w:strike w:val="0"/>
          <w:dstrike w:val="0"/>
          <w:color w:val="000000" w:themeColor="text1"/>
          <w:spacing w:val="0"/>
          <w:sz w:val="32"/>
          <w:szCs w:val="32"/>
          <w:shd w:val="clear" w:fill="FFFFFF"/>
          <w:lang w:val="en-US" w:eastAsia="zh-CN"/>
          <w14:textFill>
            <w14:solidFill>
              <w14:schemeClr w14:val="tx1"/>
            </w14:solidFill>
          </w14:textFill>
        </w:rPr>
        <w:t>单位推荐</w:t>
      </w:r>
      <w:r>
        <w:rPr>
          <w:rFonts w:hint="eastAsia" w:ascii="仿宋_GB2312" w:hAnsi="仿宋_GB2312" w:eastAsia="仿宋_GB2312" w:cs="仿宋_GB2312"/>
          <w:i w:val="0"/>
          <w:iCs w:val="0"/>
          <w:caps w:val="0"/>
          <w:strike w:val="0"/>
          <w:dstrike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strike w:val="0"/>
          <w:dstrike w:val="0"/>
          <w:color w:val="000000" w:themeColor="text1"/>
          <w:spacing w:val="0"/>
          <w:sz w:val="32"/>
          <w:szCs w:val="32"/>
          <w:shd w:val="clear" w:fill="FFFFFF"/>
          <w:lang w:val="en-US" w:eastAsia="zh-CN"/>
          <w14:textFill>
            <w14:solidFill>
              <w14:schemeClr w14:val="tx1"/>
            </w14:solidFill>
          </w14:textFill>
        </w:rPr>
        <w:t>申请人需提交</w:t>
      </w:r>
      <w:r>
        <w:rPr>
          <w:rFonts w:hint="eastAsia" w:ascii="仿宋_GB2312" w:hAnsi="仿宋_GB2312" w:eastAsia="仿宋_GB2312" w:cs="仿宋_GB2312"/>
          <w:i w:val="0"/>
          <w:iCs w:val="0"/>
          <w:caps w:val="0"/>
          <w:strike w:val="0"/>
          <w:dstrike w:val="0"/>
          <w:color w:val="000000" w:themeColor="text1"/>
          <w:spacing w:val="0"/>
          <w:sz w:val="32"/>
          <w:szCs w:val="32"/>
          <w:shd w:val="clear" w:fill="FFFFFF"/>
          <w14:textFill>
            <w14:solidFill>
              <w14:schemeClr w14:val="tx1"/>
            </w14:solidFill>
          </w14:textFill>
        </w:rPr>
        <w:t>所在工作单位或者退休前原单位</w:t>
      </w:r>
      <w:r>
        <w:rPr>
          <w:rFonts w:hint="eastAsia" w:ascii="仿宋_GB2312" w:hAnsi="仿宋_GB2312" w:eastAsia="仿宋_GB2312" w:cs="仿宋_GB2312"/>
          <w:i w:val="0"/>
          <w:iCs w:val="0"/>
          <w:caps w:val="0"/>
          <w:strike w:val="0"/>
          <w:dstrike w:val="0"/>
          <w:color w:val="000000" w:themeColor="text1"/>
          <w:spacing w:val="0"/>
          <w:sz w:val="32"/>
          <w:szCs w:val="32"/>
          <w:shd w:val="clear" w:fill="FFFFFF"/>
          <w:lang w:val="en-US" w:eastAsia="zh-CN"/>
          <w14:textFill>
            <w14:solidFill>
              <w14:schemeClr w14:val="tx1"/>
            </w14:solidFill>
          </w14:textFill>
        </w:rPr>
        <w:t>出具的</w:t>
      </w:r>
      <w:r>
        <w:rPr>
          <w:rFonts w:hint="eastAsia" w:ascii="仿宋_GB2312" w:hAnsi="仿宋_GB2312" w:eastAsia="仿宋_GB2312" w:cs="仿宋_GB2312"/>
          <w:i w:val="0"/>
          <w:iCs w:val="0"/>
          <w:caps w:val="0"/>
          <w:strike w:val="0"/>
          <w:dstrike w:val="0"/>
          <w:color w:val="000000" w:themeColor="text1"/>
          <w:spacing w:val="0"/>
          <w:sz w:val="32"/>
          <w:szCs w:val="32"/>
          <w:shd w:val="clear" w:fill="FFFFFF"/>
          <w14:textFill>
            <w14:solidFill>
              <w14:schemeClr w14:val="tx1"/>
            </w14:solidFill>
          </w14:textFill>
        </w:rPr>
        <w:t>推荐书</w:t>
      </w:r>
      <w:r>
        <w:rPr>
          <w:rFonts w:hint="eastAsia" w:ascii="仿宋_GB2312" w:hAnsi="仿宋_GB2312" w:eastAsia="仿宋_GB2312" w:cs="仿宋_GB2312"/>
          <w:i w:val="0"/>
          <w:iCs w:val="0"/>
          <w:caps w:val="0"/>
          <w:strike w:val="0"/>
          <w:dstrike w:val="0"/>
          <w:color w:val="000000" w:themeColor="text1"/>
          <w:spacing w:val="0"/>
          <w:sz w:val="32"/>
          <w:szCs w:val="32"/>
          <w:shd w:val="clear" w:fill="FFFFFF"/>
          <w:lang w:val="en-US" w:eastAsia="zh-CN"/>
          <w14:textFill>
            <w14:solidFill>
              <w14:schemeClr w14:val="tx1"/>
            </w14:solidFill>
          </w14:textFill>
        </w:rPr>
        <w:t>并</w:t>
      </w:r>
      <w:r>
        <w:rPr>
          <w:rFonts w:hint="eastAsia" w:ascii="仿宋_GB2312" w:hAnsi="仿宋_GB2312" w:eastAsia="仿宋_GB2312" w:cs="仿宋_GB2312"/>
          <w:i w:val="0"/>
          <w:iCs w:val="0"/>
          <w:caps w:val="0"/>
          <w:strike w:val="0"/>
          <w:dstrike w:val="0"/>
          <w:color w:val="000000" w:themeColor="text1"/>
          <w:spacing w:val="0"/>
          <w:sz w:val="32"/>
          <w:szCs w:val="32"/>
          <w:shd w:val="clear" w:fill="FFFFFF"/>
          <w14:textFill>
            <w14:solidFill>
              <w14:schemeClr w14:val="tx1"/>
            </w14:solidFill>
          </w14:textFill>
        </w:rPr>
        <w:t>加盖公章，推荐单位应当认真</w:t>
      </w:r>
      <w:r>
        <w:rPr>
          <w:rFonts w:hint="eastAsia" w:ascii="仿宋_GB2312" w:hAnsi="仿宋_GB2312" w:eastAsia="仿宋_GB2312" w:cs="仿宋_GB2312"/>
          <w:i w:val="0"/>
          <w:iCs w:val="0"/>
          <w:caps w:val="0"/>
          <w:strike w:val="0"/>
          <w:dstrike w:val="0"/>
          <w:color w:val="auto"/>
          <w:spacing w:val="0"/>
          <w:sz w:val="32"/>
          <w:szCs w:val="32"/>
          <w:shd w:val="clear" w:color="auto" w:fill="auto"/>
        </w:rPr>
        <w:t>核</w:t>
      </w:r>
      <w:r>
        <w:rPr>
          <w:rFonts w:hint="eastAsia" w:ascii="仿宋_GB2312" w:hAnsi="仿宋_GB2312" w:eastAsia="仿宋_GB2312" w:cs="仿宋_GB2312"/>
          <w:i w:val="0"/>
          <w:iCs w:val="0"/>
          <w:caps w:val="0"/>
          <w:strike w:val="0"/>
          <w:dstrike w:val="0"/>
          <w:color w:val="auto"/>
          <w:spacing w:val="0"/>
          <w:sz w:val="32"/>
          <w:szCs w:val="32"/>
          <w:shd w:val="clear" w:color="auto" w:fill="auto"/>
          <w:lang w:val="en-US" w:eastAsia="zh-CN"/>
        </w:rPr>
        <w:t>对</w:t>
      </w:r>
      <w:r>
        <w:rPr>
          <w:rFonts w:hint="eastAsia" w:ascii="仿宋_GB2312" w:hAnsi="仿宋_GB2312" w:eastAsia="仿宋_GB2312" w:cs="仿宋_GB2312"/>
          <w:i w:val="0"/>
          <w:iCs w:val="0"/>
          <w:caps w:val="0"/>
          <w:strike w:val="0"/>
          <w:dstrike w:val="0"/>
          <w:color w:val="000000" w:themeColor="text1"/>
          <w:spacing w:val="0"/>
          <w:sz w:val="32"/>
          <w:szCs w:val="32"/>
          <w:shd w:val="clear" w:fill="FFFFFF"/>
          <w14:textFill>
            <w14:solidFill>
              <w14:schemeClr w14:val="tx1"/>
            </w14:solidFill>
          </w14:textFill>
        </w:rPr>
        <w:t>申请人信息和材料的真实性；</w:t>
      </w:r>
    </w:p>
    <w:p w14:paraId="2F450E9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strike w:val="0"/>
          <w:dstrike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strike w:val="0"/>
          <w:dstrike w:val="0"/>
          <w:color w:val="000000" w:themeColor="text1"/>
          <w:spacing w:val="0"/>
          <w:sz w:val="32"/>
          <w:szCs w:val="32"/>
          <w:shd w:val="clear" w:fill="FFFFFF"/>
          <w:lang w:val="en-US" w:eastAsia="zh-CN"/>
          <w14:textFill>
            <w14:solidFill>
              <w14:schemeClr w14:val="tx1"/>
            </w14:solidFill>
          </w14:textFill>
        </w:rPr>
        <w:t>（四）资格审核。住房和城乡建设部门对申请人或者被推荐人进行审核，确认申请人是否符合本办法第六条第一款第三项至第五项规定的条件；审核过程及结果应当全程记录并存档备查。</w:t>
      </w:r>
    </w:p>
    <w:p w14:paraId="2110E54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strike/>
          <w:dstrike w:val="0"/>
          <w:color w:val="FF0000"/>
          <w:spacing w:val="0"/>
          <w:sz w:val="32"/>
          <w:szCs w:val="32"/>
          <w:u w:val="single"/>
          <w:shd w:val="clear" w:fill="FFFFFF"/>
          <w:lang w:val="en-US" w:eastAsia="zh-CN"/>
        </w:rPr>
      </w:pPr>
      <w:r>
        <w:rPr>
          <w:rFonts w:hint="eastAsia" w:ascii="仿宋_GB2312" w:hAnsi="仿宋_GB2312" w:eastAsia="仿宋_GB2312" w:cs="仿宋_GB2312"/>
          <w:i w:val="0"/>
          <w:iCs w:val="0"/>
          <w:caps w:val="0"/>
          <w:strike w:val="0"/>
          <w:dstrike w:val="0"/>
          <w:color w:val="000000" w:themeColor="text1"/>
          <w:spacing w:val="0"/>
          <w:sz w:val="32"/>
          <w:szCs w:val="32"/>
          <w:shd w:val="clear" w:fill="FFFFFF"/>
          <w:lang w:val="en-US" w:eastAsia="zh-CN"/>
          <w14:textFill>
            <w14:solidFill>
              <w14:schemeClr w14:val="tx1"/>
            </w14:solidFill>
          </w14:textFill>
        </w:rPr>
        <w:t>（五）测试评估。住房和城乡建设部门应当对审核合格人员组织测试或者评估。</w:t>
      </w:r>
    </w:p>
    <w:p w14:paraId="29C6133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strike w:val="0"/>
          <w:dstrike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strike w:val="0"/>
          <w:dstrike w:val="0"/>
          <w:color w:val="000000" w:themeColor="text1"/>
          <w:spacing w:val="0"/>
          <w:sz w:val="32"/>
          <w:szCs w:val="32"/>
          <w:shd w:val="clear" w:fill="FFFFFF"/>
          <w:lang w:val="en-US" w:eastAsia="zh-CN"/>
          <w14:textFill>
            <w14:solidFill>
              <w14:schemeClr w14:val="tx1"/>
            </w14:solidFill>
          </w14:textFill>
        </w:rPr>
        <w:t>（六）专家入库。住房和城乡建设部门根据专业人员的入库申请材料和测试、评估情况，确定参加评标的专业类别，将合格的申请人名单推送至各级综合评标专家库，聘用入库。</w:t>
      </w:r>
    </w:p>
    <w:p w14:paraId="2282421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strike w:val="0"/>
          <w:dstrike w:val="0"/>
          <w:color w:val="000000" w:themeColor="text1"/>
          <w:spacing w:val="0"/>
          <w:sz w:val="32"/>
          <w:szCs w:val="32"/>
          <w:shd w:val="clear" w:fill="FFFFFF"/>
          <w:lang w:val="en-US" w:eastAsia="zh-CN"/>
          <w14:textFill>
            <w14:solidFill>
              <w14:schemeClr w14:val="tx1"/>
            </w14:solidFill>
          </w14:textFill>
        </w:rPr>
      </w:pPr>
      <w:r>
        <w:rPr>
          <w:rFonts w:hint="eastAsia" w:ascii="黑体" w:hAnsi="宋体" w:eastAsia="黑体" w:cs="黑体"/>
          <w:i w:val="0"/>
          <w:iCs w:val="0"/>
          <w:caps w:val="0"/>
          <w:strike w:val="0"/>
          <w:dstrike w:val="0"/>
          <w:color w:val="000000" w:themeColor="text1"/>
          <w:spacing w:val="0"/>
          <w:sz w:val="32"/>
          <w:szCs w:val="32"/>
          <w:shd w:val="clear" w:fill="FFFFFF"/>
          <w:lang w:val="en-US" w:eastAsia="zh-CN"/>
          <w14:textFill>
            <w14:solidFill>
              <w14:schemeClr w14:val="tx1"/>
            </w14:solidFill>
          </w14:textFill>
        </w:rPr>
        <w:t>第十条</w:t>
      </w:r>
      <w:r>
        <w:rPr>
          <w:rFonts w:hint="eastAsia" w:ascii="仿宋_GB2312" w:hAnsi="微软雅黑" w:eastAsia="仿宋_GB2312" w:cs="仿宋_GB2312"/>
          <w:i w:val="0"/>
          <w:iCs w:val="0"/>
          <w:caps w:val="0"/>
          <w:strike w:val="0"/>
          <w:dstrike w:val="0"/>
          <w:color w:val="000000" w:themeColor="text1"/>
          <w:spacing w:val="0"/>
          <w:sz w:val="32"/>
          <w:szCs w:val="32"/>
          <w:shd w:val="clear" w:fill="FFFFFF"/>
          <w:lang w:val="en-US" w:eastAsia="zh-CN"/>
          <w14:textFill>
            <w14:solidFill>
              <w14:schemeClr w14:val="tx1"/>
            </w14:solidFill>
          </w14:textFill>
        </w:rPr>
        <w:t>  </w:t>
      </w:r>
      <w:r>
        <w:rPr>
          <w:rFonts w:hint="eastAsia" w:ascii="仿宋_GB2312" w:hAnsi="仿宋_GB2312" w:eastAsia="仿宋_GB2312" w:cs="仿宋_GB2312"/>
          <w:i w:val="0"/>
          <w:iCs w:val="0"/>
          <w:caps w:val="0"/>
          <w:strike w:val="0"/>
          <w:dstrike w:val="0"/>
          <w:color w:val="000000" w:themeColor="text1"/>
          <w:spacing w:val="0"/>
          <w:sz w:val="32"/>
          <w:szCs w:val="32"/>
          <w:shd w:val="clear" w:fill="FFFFFF"/>
          <w:lang w:val="en-US" w:eastAsia="zh-CN"/>
          <w14:textFill>
            <w14:solidFill>
              <w14:schemeClr w14:val="tx1"/>
            </w14:solidFill>
          </w14:textFill>
        </w:rPr>
        <w:t>申请人</w:t>
      </w:r>
      <w:r>
        <w:rPr>
          <w:rFonts w:hint="eastAsia" w:ascii="仿宋_GB2312" w:hAnsi="仿宋_GB2312" w:eastAsia="仿宋_GB2312" w:cs="仿宋_GB2312"/>
          <w:b w:val="0"/>
          <w:bCs w:val="0"/>
          <w:i w:val="0"/>
          <w:iCs w:val="0"/>
          <w:caps w:val="0"/>
          <w:strike w:val="0"/>
          <w:dstrike w:val="0"/>
          <w:color w:val="auto"/>
          <w:spacing w:val="0"/>
          <w:sz w:val="32"/>
          <w:szCs w:val="32"/>
          <w:shd w:val="clear" w:fill="FFFFFF"/>
          <w:lang w:val="en-US" w:eastAsia="zh-CN"/>
        </w:rPr>
        <w:t>和推荐单</w:t>
      </w:r>
      <w:r>
        <w:rPr>
          <w:rFonts w:hint="eastAsia" w:ascii="仿宋_GB2312" w:hAnsi="仿宋_GB2312" w:eastAsia="仿宋_GB2312" w:cs="仿宋_GB2312"/>
          <w:i w:val="0"/>
          <w:iCs w:val="0"/>
          <w:caps w:val="0"/>
          <w:strike w:val="0"/>
          <w:dstrike w:val="0"/>
          <w:color w:val="000000" w:themeColor="text1"/>
          <w:spacing w:val="0"/>
          <w:sz w:val="32"/>
          <w:szCs w:val="32"/>
          <w:shd w:val="clear" w:fill="FFFFFF"/>
          <w:lang w:val="en-US" w:eastAsia="zh-CN"/>
          <w14:textFill>
            <w14:solidFill>
              <w14:schemeClr w14:val="tx1"/>
            </w14:solidFill>
          </w14:textFill>
        </w:rPr>
        <w:t>位对所提交证明材料的真实性负责。</w:t>
      </w:r>
    </w:p>
    <w:p w14:paraId="16FA9FA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第十</w:t>
      </w: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一</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条</w:t>
      </w:r>
      <w:r>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评标专家实行聘期制，聘期3年</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聘期届满自动解除聘任关系。评标专家可以在聘期届满前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3个月</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提出续聘申请，住房和城乡建设部</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门</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应当按照入库标准进行审核，决定是否继续聘任。</w:t>
      </w:r>
    </w:p>
    <w:p w14:paraId="7443E26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right="0"/>
        <w:jc w:val="center"/>
        <w:textAlignment w:val="auto"/>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三</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章</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评标专家权利义务</w:t>
      </w:r>
    </w:p>
    <w:p w14:paraId="1C8DF16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十二</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条</w:t>
      </w:r>
      <w:r>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评标专家享有下列权利：</w:t>
      </w:r>
    </w:p>
    <w:p w14:paraId="4828A93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（一）接受招标人聘请，担任评标委员会成员;</w:t>
      </w:r>
    </w:p>
    <w:p w14:paraId="28D7508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（二）依法对投标文件进行独立评审，提出评审意见，不受任何单位或者个人的干预;</w:t>
      </w:r>
    </w:p>
    <w:p w14:paraId="58BFEC2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（三）接受参加评标活动的劳务报酬;</w:t>
      </w:r>
    </w:p>
    <w:p w14:paraId="1C10D73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（四）法律、法规、规章规定的其他权利。</w:t>
      </w:r>
    </w:p>
    <w:p w14:paraId="4AF3702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十三</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条</w:t>
      </w:r>
      <w:r>
        <w:rPr>
          <w:rFonts w:hint="eastAsia" w:ascii="楷体_GB2312" w:hAnsi="微软雅黑" w:eastAsia="楷体_GB2312" w:cs="楷体_GB2312"/>
          <w:i w:val="0"/>
          <w:iCs w:val="0"/>
          <w:caps w:val="0"/>
          <w:color w:val="000000" w:themeColor="text1"/>
          <w:spacing w:val="0"/>
          <w:sz w:val="32"/>
          <w:szCs w:val="32"/>
          <w:shd w:val="clear" w:fill="FFFFFF"/>
          <w14:textFill>
            <w14:solidFill>
              <w14:schemeClr w14:val="tx1"/>
            </w14:solidFill>
          </w14:textFill>
        </w:rPr>
        <w:t> </w:t>
      </w: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评标专家应当履行下列义务：</w:t>
      </w:r>
    </w:p>
    <w:p w14:paraId="383CD03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如实填报并及时更新个人基本信息，配合</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住房和城乡建设部门</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的管理工作;</w:t>
      </w:r>
    </w:p>
    <w:p w14:paraId="22E194A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二</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存在法定回避情形的，主动提出回避</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p>
    <w:p w14:paraId="7A9F308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三</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遵守评标工作纪律和评标现场秩序;</w:t>
      </w:r>
    </w:p>
    <w:p w14:paraId="7821820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四</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参加有关行政主管部门组织的培训与考核</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p>
    <w:p w14:paraId="3AEC5ED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五</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按照招标文件确定的评标标准和方法客观公正地进行评标;</w:t>
      </w:r>
    </w:p>
    <w:p w14:paraId="17A466F9">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六</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协助、配合招标人处理异议，按规定程序复核、纠正评标报告中的错误;</w:t>
      </w:r>
    </w:p>
    <w:p w14:paraId="6A5C9035">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七</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发现违法违规行为主动向招标人、有关行政监督部门反映，协助、配合有关行政监督部门、纪检监察机关、司法机关、审计部门开展监督、检查、调查;</w:t>
      </w:r>
    </w:p>
    <w:p w14:paraId="6C41287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八</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法律、法规、规章规定的其他义务。</w:t>
      </w:r>
    </w:p>
    <w:p w14:paraId="49B2FAA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十四</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条</w:t>
      </w:r>
      <w:r>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有下列情形之一的，不得担任相关项目的评标委员会成员:</w:t>
      </w:r>
    </w:p>
    <w:p w14:paraId="0F78BC4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投标人或者投标人主要负责人的近亲属;</w:t>
      </w:r>
    </w:p>
    <w:p w14:paraId="6AC99AC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二</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项目主管部门或者行政监督部门的工作人员;</w:t>
      </w:r>
    </w:p>
    <w:p w14:paraId="32DC76F0">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三</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编制投标文件的人员;</w:t>
      </w:r>
    </w:p>
    <w:p w14:paraId="5762AA25">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四</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与投标人有其他关系，可能影响公正评审的。</w:t>
      </w:r>
    </w:p>
    <w:p w14:paraId="10F3950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评标委员会成员有前款规定情形之一的，应当主动提出回避;招标人发现评标委员会成员有前款规定情形之一的，应当要求其回避，并补充抽取评标专家。</w:t>
      </w:r>
    </w:p>
    <w:p w14:paraId="337009C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646"/>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十五</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条</w:t>
      </w: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评标专家对评标</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行为</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终身负责，不因退休或解除聘任关系等免于追责。</w:t>
      </w:r>
    </w:p>
    <w:p w14:paraId="47D9174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0"/>
        <w:jc w:val="center"/>
        <w:textAlignment w:val="auto"/>
        <w:rPr>
          <w:rFonts w:hint="default" w:ascii="微软雅黑" w:hAnsi="微软雅黑" w:eastAsia="黑体" w:cs="微软雅黑"/>
          <w:i w:val="0"/>
          <w:iCs w:val="0"/>
          <w:caps w:val="0"/>
          <w:color w:val="000000" w:themeColor="text1"/>
          <w:spacing w:val="0"/>
          <w:sz w:val="32"/>
          <w:szCs w:val="32"/>
          <w:lang w:val="en-US" w:eastAsia="zh-CN"/>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四</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章  </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专家抽取</w:t>
      </w:r>
    </w:p>
    <w:p w14:paraId="1BA6256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十六</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条</w:t>
      </w: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  评标专家抽取端设在全省各级公共资源交易中心评标专家网络自助抽取系统中，为招标人、招标人授权代表、招标代理机构抽取评标专家提供服务。住房和城乡建设</w:t>
      </w:r>
      <w:r>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t>部门</w:t>
      </w: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依法依规对评标专家抽取的全过程进行监督。</w:t>
      </w:r>
    </w:p>
    <w:p w14:paraId="5C13163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right="0" w:firstLine="640" w:firstLineChars="200"/>
        <w:jc w:val="both"/>
        <w:textAlignment w:val="auto"/>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十七</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条</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仿宋_GB2312" w:hAnsi="微软雅黑"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评标专家名单确定后，发生评标专家不能到场或需要回避等特殊情况的，由网络自助抽取系统记录原因，并进行</w:t>
      </w:r>
      <w:r>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t>补抽。</w:t>
      </w:r>
    </w:p>
    <w:p w14:paraId="7987206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right="0" w:firstLine="640" w:firstLineChars="200"/>
        <w:jc w:val="both"/>
        <w:textAlignment w:val="auto"/>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十八</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条</w:t>
      </w:r>
      <w:r>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t xml:space="preserve">  评标专家抽取由系统随机完成，一般应当在开标前24小时内进行。远程异地评标的评标专家抽取流程按照有关规定执行。</w:t>
      </w:r>
    </w:p>
    <w:p w14:paraId="728BB6C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right="0" w:firstLine="640" w:firstLineChars="200"/>
        <w:jc w:val="both"/>
        <w:textAlignment w:val="auto"/>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第十九条</w:t>
      </w:r>
      <w:r>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t xml:space="preserve">  技术复杂、专业性强或者国家有特殊要求的依法必须进行招标项目，采取随机抽取方式确定的评标专家难以胜任评标工作的，招标人可以依法直接确定评标专家，并向住房和城乡建设部门报告。</w:t>
      </w:r>
    </w:p>
    <w:p w14:paraId="1BB7B2C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0"/>
        <w:jc w:val="center"/>
        <w:textAlignment w:val="auto"/>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五</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章  </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专家库</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管理</w:t>
      </w:r>
    </w:p>
    <w:p w14:paraId="0035532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二十</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条</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t>住房和城乡建设部门应当加强评标专家全周期管理，不得以任何名义非法控制、干预或者影响评标专家的具体评标活动。</w:t>
      </w:r>
    </w:p>
    <w:p w14:paraId="1F16717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二十一</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条</w:t>
      </w:r>
      <w:r>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t xml:space="preserve">  住房和城乡建设部门应当建立并永久保存评标专家电子档案，详细记录评标专家的基本信息和参加评标、教育培训、履职考核的情况，并进行动态更新。</w:t>
      </w:r>
    </w:p>
    <w:p w14:paraId="2FE0534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hAnsi="微软雅黑" w:eastAsia="仿宋_GB2312" w:cs="仿宋_GB2312"/>
          <w:i w:val="0"/>
          <w:iCs w:val="0"/>
          <w:caps w:val="0"/>
          <w:color w:val="000000" w:themeColor="text1"/>
          <w:spacing w:val="0"/>
          <w:sz w:val="32"/>
          <w:szCs w:val="32"/>
          <w:u w:val="single"/>
          <w:shd w:val="clear" w:fill="FFFFFF"/>
          <w:lang w:val="en-US" w:eastAsia="zh-CN"/>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二十二</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条</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微软雅黑" w:eastAsia="仿宋_GB2312" w:cs="仿宋_GB2312"/>
          <w:i w:val="0"/>
          <w:iCs w:val="0"/>
          <w:caps w:val="0"/>
          <w:color w:val="000000" w:themeColor="text1"/>
          <w:spacing w:val="0"/>
          <w:sz w:val="32"/>
          <w:szCs w:val="32"/>
          <w:u w:val="none"/>
          <w:shd w:val="clear" w:fill="FFFFFF"/>
          <w14:textFill>
            <w14:solidFill>
              <w14:schemeClr w14:val="tx1"/>
            </w14:solidFill>
          </w14:textFill>
        </w:rPr>
        <w:t>住房和城乡建设部门应</w:t>
      </w:r>
      <w:r>
        <w:rPr>
          <w:rFonts w:hint="eastAsia" w:hAnsi="微软雅黑" w:cs="仿宋_GB2312"/>
          <w:i w:val="0"/>
          <w:iCs w:val="0"/>
          <w:caps w:val="0"/>
          <w:color w:val="000000" w:themeColor="text1"/>
          <w:spacing w:val="0"/>
          <w:sz w:val="32"/>
          <w:szCs w:val="32"/>
          <w:u w:val="none"/>
          <w:shd w:val="clear" w:fill="FFFFFF"/>
          <w:lang w:val="en-US" w:eastAsia="zh-CN"/>
          <w14:textFill>
            <w14:solidFill>
              <w14:schemeClr w14:val="tx1"/>
            </w14:solidFill>
          </w14:textFill>
        </w:rPr>
        <w:t>对</w:t>
      </w:r>
      <w:r>
        <w:rPr>
          <w:rFonts w:hint="eastAsia" w:ascii="仿宋_GB2312" w:hAnsi="微软雅黑" w:eastAsia="仿宋_GB2312" w:cs="仿宋_GB2312"/>
          <w:i w:val="0"/>
          <w:iCs w:val="0"/>
          <w:caps w:val="0"/>
          <w:color w:val="000000" w:themeColor="text1"/>
          <w:spacing w:val="0"/>
          <w:sz w:val="32"/>
          <w:szCs w:val="32"/>
          <w:u w:val="none"/>
          <w:shd w:val="clear" w:fill="FFFFFF"/>
          <w14:textFill>
            <w14:solidFill>
              <w14:schemeClr w14:val="tx1"/>
            </w14:solidFill>
          </w14:textFill>
        </w:rPr>
        <w:t>公共资源交易中心定期反馈的评标专家现场行为记录和履职情况</w:t>
      </w:r>
      <w:r>
        <w:rPr>
          <w:rFonts w:hint="eastAsia" w:hAnsi="微软雅黑" w:cs="仿宋_GB2312"/>
          <w:i w:val="0"/>
          <w:iCs w:val="0"/>
          <w:caps w:val="0"/>
          <w:color w:val="000000" w:themeColor="text1"/>
          <w:spacing w:val="0"/>
          <w:sz w:val="32"/>
          <w:szCs w:val="32"/>
          <w:u w:val="none"/>
          <w:shd w:val="clear" w:fill="FFFFFF"/>
          <w:lang w:val="en-US" w:eastAsia="zh-CN"/>
          <w14:textFill>
            <w14:solidFill>
              <w14:schemeClr w14:val="tx1"/>
            </w14:solidFill>
          </w14:textFill>
        </w:rPr>
        <w:t>进行记录</w:t>
      </w:r>
      <w:r>
        <w:rPr>
          <w:rFonts w:hint="eastAsia" w:ascii="仿宋_GB2312" w:hAnsi="微软雅黑" w:eastAsia="仿宋_GB2312" w:cs="仿宋_GB2312"/>
          <w:i w:val="0"/>
          <w:iCs w:val="0"/>
          <w:caps w:val="0"/>
          <w:color w:val="000000" w:themeColor="text1"/>
          <w:spacing w:val="0"/>
          <w:sz w:val="32"/>
          <w:szCs w:val="32"/>
          <w:u w:val="none"/>
          <w:shd w:val="clear" w:fill="FFFFFF"/>
          <w14:textFill>
            <w14:solidFill>
              <w14:schemeClr w14:val="tx1"/>
            </w14:solidFill>
          </w14:textFill>
        </w:rPr>
        <w:t>。</w:t>
      </w:r>
    </w:p>
    <w:p w14:paraId="79CCB0B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二十三</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条</w:t>
      </w: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t xml:space="preserve"> 住房和城乡建设部门应对评标专家进行教育培训及年度考核，每年组织招标投标有关专业知识、法律法规和电子化评标技能等方面培训，并开展廉洁教育。</w:t>
      </w:r>
    </w:p>
    <w:p w14:paraId="4635A90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t>住房和城乡建设部门可以结合教育培训情况开展考试，考试结果纳入年度考核。年度</w:t>
      </w:r>
      <w:r>
        <w:rPr>
          <w:rFonts w:hint="eastAsia" w:ascii="仿宋_GB2312" w:hAnsi="宋体" w:eastAsia="仿宋_GB2312" w:cs="仿宋_GB2312"/>
          <w:i w:val="0"/>
          <w:iCs w:val="0"/>
          <w:caps w:val="0"/>
          <w:color w:val="000000"/>
          <w:spacing w:val="0"/>
          <w:sz w:val="32"/>
          <w:szCs w:val="32"/>
        </w:rPr>
        <w:t>考核结果分为</w:t>
      </w:r>
      <w:r>
        <w:rPr>
          <w:rFonts w:hint="eastAsia" w:hAnsi="宋体" w:cs="仿宋_GB2312"/>
          <w:i w:val="0"/>
          <w:iCs w:val="0"/>
          <w:caps w:val="0"/>
          <w:color w:val="000000"/>
          <w:spacing w:val="0"/>
          <w:sz w:val="32"/>
          <w:szCs w:val="32"/>
          <w:lang w:val="en-US" w:eastAsia="zh-CN"/>
        </w:rPr>
        <w:t>合格</w:t>
      </w:r>
      <w:r>
        <w:rPr>
          <w:rFonts w:hint="eastAsia" w:ascii="仿宋_GB2312" w:hAnsi="宋体" w:eastAsia="仿宋_GB2312" w:cs="仿宋_GB2312"/>
          <w:i w:val="0"/>
          <w:iCs w:val="0"/>
          <w:caps w:val="0"/>
          <w:color w:val="000000"/>
          <w:spacing w:val="0"/>
          <w:sz w:val="32"/>
          <w:szCs w:val="32"/>
        </w:rPr>
        <w:t>、不</w:t>
      </w:r>
      <w:r>
        <w:rPr>
          <w:rFonts w:hint="eastAsia" w:hAnsi="宋体" w:cs="仿宋_GB2312"/>
          <w:i w:val="0"/>
          <w:iCs w:val="0"/>
          <w:caps w:val="0"/>
          <w:color w:val="000000"/>
          <w:spacing w:val="0"/>
          <w:sz w:val="32"/>
          <w:szCs w:val="32"/>
          <w:lang w:val="en-US" w:eastAsia="zh-CN"/>
        </w:rPr>
        <w:t>合格</w:t>
      </w:r>
      <w:r>
        <w:rPr>
          <w:rFonts w:hint="eastAsia" w:ascii="仿宋_GB2312" w:hAnsi="Times New Roman" w:eastAsia="仿宋_GB2312" w:cs="仿宋_GB2312"/>
          <w:i w:val="0"/>
          <w:iCs w:val="0"/>
          <w:caps w:val="0"/>
          <w:color w:val="000000"/>
          <w:spacing w:val="0"/>
          <w:sz w:val="32"/>
          <w:szCs w:val="32"/>
        </w:rPr>
        <w:t>。</w:t>
      </w:r>
    </w:p>
    <w:p w14:paraId="66DB16D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hAnsi="微软雅黑" w:cs="仿宋_GB2312"/>
          <w:i w:val="0"/>
          <w:iCs w:val="0"/>
          <w:caps w:val="0"/>
          <w:color w:val="000000" w:themeColor="text1"/>
          <w:spacing w:val="0"/>
          <w:sz w:val="32"/>
          <w:szCs w:val="32"/>
          <w:u w:val="none"/>
          <w:shd w:val="clear" w:fill="FFFFFF"/>
          <w:lang w:val="en-US" w:eastAsia="zh-CN"/>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二十四</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条</w:t>
      </w: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hAnsi="微软雅黑" w:cs="仿宋_GB2312"/>
          <w:i w:val="0"/>
          <w:iCs w:val="0"/>
          <w:caps w:val="0"/>
          <w:color w:val="000000" w:themeColor="text1"/>
          <w:spacing w:val="0"/>
          <w:sz w:val="32"/>
          <w:szCs w:val="32"/>
          <w:u w:val="none"/>
          <w:shd w:val="clear" w:fill="FFFFFF"/>
          <w:lang w:val="en-US" w:eastAsia="zh-CN"/>
          <w14:textFill>
            <w14:solidFill>
              <w14:schemeClr w14:val="tx1"/>
            </w14:solidFill>
          </w14:textFill>
        </w:rPr>
        <w:t>有以下情形之一的，年度考核不合格：</w:t>
      </w:r>
    </w:p>
    <w:p w14:paraId="22787AD9">
      <w:pPr>
        <w:pStyle w:val="6"/>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hAnsi="微软雅黑" w:cs="仿宋_GB2312"/>
          <w:i w:val="0"/>
          <w:iCs w:val="0"/>
          <w:caps w:val="0"/>
          <w:color w:val="000000" w:themeColor="text1"/>
          <w:spacing w:val="0"/>
          <w:sz w:val="32"/>
          <w:szCs w:val="32"/>
          <w:u w:val="none"/>
          <w:shd w:val="clear" w:fill="FFFFFF"/>
          <w:lang w:val="en-US" w:eastAsia="zh-CN"/>
          <w14:textFill>
            <w14:solidFill>
              <w14:schemeClr w14:val="tx1"/>
            </w14:solidFill>
          </w14:textFill>
        </w:rPr>
      </w:pPr>
      <w:r>
        <w:rPr>
          <w:rFonts w:hint="eastAsia" w:hAnsi="微软雅黑" w:cs="仿宋_GB2312"/>
          <w:i w:val="0"/>
          <w:iCs w:val="0"/>
          <w:caps w:val="0"/>
          <w:color w:val="000000" w:themeColor="text1"/>
          <w:spacing w:val="0"/>
          <w:sz w:val="32"/>
          <w:szCs w:val="32"/>
          <w:u w:val="none"/>
          <w:shd w:val="clear" w:fill="FFFFFF"/>
          <w:lang w:val="en-US" w:eastAsia="zh-CN"/>
          <w14:textFill>
            <w14:solidFill>
              <w14:schemeClr w14:val="tx1"/>
            </w14:solidFill>
          </w14:textFill>
        </w:rPr>
        <w:t>根据《甘肃省公共资源交易中心评标评审专家现场行为信用评价规则（试行）》，一个周期内专家信用评价低于70分的;</w:t>
      </w:r>
    </w:p>
    <w:p w14:paraId="461EC75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hAnsi="微软雅黑" w:cs="仿宋_GB2312"/>
          <w:i w:val="0"/>
          <w:iCs w:val="0"/>
          <w:caps w:val="0"/>
          <w:color w:val="000000" w:themeColor="text1"/>
          <w:spacing w:val="0"/>
          <w:sz w:val="32"/>
          <w:szCs w:val="32"/>
          <w:u w:val="none"/>
          <w:shd w:val="clear" w:fill="FFFFFF"/>
          <w:lang w:val="en-US" w:eastAsia="zh-CN"/>
          <w14:textFill>
            <w14:solidFill>
              <w14:schemeClr w14:val="tx1"/>
            </w14:solidFill>
          </w14:textFill>
        </w:rPr>
      </w:pPr>
      <w:r>
        <w:rPr>
          <w:rFonts w:hint="eastAsia" w:hAnsi="微软雅黑" w:cs="仿宋_GB2312"/>
          <w:i w:val="0"/>
          <w:iCs w:val="0"/>
          <w:caps w:val="0"/>
          <w:color w:val="000000" w:themeColor="text1"/>
          <w:spacing w:val="0"/>
          <w:sz w:val="32"/>
          <w:szCs w:val="32"/>
          <w:u w:val="none"/>
          <w:shd w:val="clear" w:fill="FFFFFF"/>
          <w:lang w:val="en-US" w:eastAsia="zh-CN"/>
          <w14:textFill>
            <w14:solidFill>
              <w14:schemeClr w14:val="tx1"/>
            </w14:solidFill>
          </w14:textFill>
        </w:rPr>
        <w:t>（二）不按照招标文件要求、评标办法或法律法规规定客观公正评标的；</w:t>
      </w:r>
    </w:p>
    <w:p w14:paraId="2353602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hAnsi="微软雅黑" w:cs="仿宋_GB2312"/>
          <w:i w:val="0"/>
          <w:iCs w:val="0"/>
          <w:caps w:val="0"/>
          <w:color w:val="000000" w:themeColor="text1"/>
          <w:spacing w:val="0"/>
          <w:sz w:val="32"/>
          <w:szCs w:val="32"/>
          <w:u w:val="none"/>
          <w:shd w:val="clear" w:fill="FFFFFF"/>
          <w:lang w:val="en-US" w:eastAsia="zh-CN"/>
          <w14:textFill>
            <w14:solidFill>
              <w14:schemeClr w14:val="tx1"/>
            </w14:solidFill>
          </w14:textFill>
        </w:rPr>
      </w:pPr>
      <w:r>
        <w:rPr>
          <w:rFonts w:hint="eastAsia" w:hAnsi="微软雅黑" w:cs="仿宋_GB2312"/>
          <w:i w:val="0"/>
          <w:iCs w:val="0"/>
          <w:caps w:val="0"/>
          <w:color w:val="000000" w:themeColor="text1"/>
          <w:spacing w:val="0"/>
          <w:sz w:val="32"/>
          <w:szCs w:val="32"/>
          <w:u w:val="none"/>
          <w:shd w:val="clear" w:fill="FFFFFF"/>
          <w:lang w:val="en-US" w:eastAsia="zh-CN"/>
          <w14:textFill>
            <w14:solidFill>
              <w14:schemeClr w14:val="tx1"/>
            </w14:solidFill>
          </w14:textFill>
        </w:rPr>
        <w:t>（三）不协助、配合招标人处理异议、复核评标结果的；</w:t>
      </w:r>
    </w:p>
    <w:p w14:paraId="1DCF038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hAnsi="微软雅黑" w:cs="仿宋_GB2312"/>
          <w:i w:val="0"/>
          <w:iCs w:val="0"/>
          <w:caps w:val="0"/>
          <w:color w:val="000000" w:themeColor="text1"/>
          <w:spacing w:val="0"/>
          <w:sz w:val="32"/>
          <w:szCs w:val="32"/>
          <w:u w:val="none"/>
          <w:shd w:val="clear" w:fill="FFFFFF"/>
          <w:lang w:val="en-US" w:eastAsia="zh-CN"/>
          <w14:textFill>
            <w14:solidFill>
              <w14:schemeClr w14:val="tx1"/>
            </w14:solidFill>
          </w14:textFill>
        </w:rPr>
      </w:pPr>
      <w:r>
        <w:rPr>
          <w:rFonts w:hint="eastAsia" w:hAnsi="微软雅黑" w:cs="仿宋_GB2312"/>
          <w:i w:val="0"/>
          <w:iCs w:val="0"/>
          <w:caps w:val="0"/>
          <w:color w:val="000000" w:themeColor="text1"/>
          <w:spacing w:val="0"/>
          <w:sz w:val="32"/>
          <w:szCs w:val="32"/>
          <w:u w:val="none"/>
          <w:shd w:val="clear" w:fill="FFFFFF"/>
          <w:lang w:val="en-US" w:eastAsia="zh-CN"/>
          <w14:textFill>
            <w14:solidFill>
              <w14:schemeClr w14:val="tx1"/>
            </w14:solidFill>
          </w14:textFill>
        </w:rPr>
        <w:t>（四）不协助、配合有关行政监督部门、纪检监察机关、司法机关、审计部门开展监督、检查、调查的；</w:t>
      </w:r>
    </w:p>
    <w:p w14:paraId="24E5430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default" w:hAnsi="微软雅黑" w:cs="仿宋_GB2312"/>
          <w:i w:val="0"/>
          <w:iCs w:val="0"/>
          <w:caps w:val="0"/>
          <w:color w:val="000000" w:themeColor="text1"/>
          <w:spacing w:val="0"/>
          <w:sz w:val="32"/>
          <w:szCs w:val="32"/>
          <w:u w:val="none"/>
          <w:shd w:val="clear" w:fill="FFFFFF"/>
          <w:lang w:val="en-US" w:eastAsia="zh-CN"/>
          <w14:textFill>
            <w14:solidFill>
              <w14:schemeClr w14:val="tx1"/>
            </w14:solidFill>
          </w14:textFill>
        </w:rPr>
      </w:pPr>
      <w:r>
        <w:rPr>
          <w:rFonts w:hint="eastAsia" w:hAnsi="微软雅黑" w:cs="仿宋_GB2312"/>
          <w:i w:val="0"/>
          <w:iCs w:val="0"/>
          <w:caps w:val="0"/>
          <w:color w:val="000000" w:themeColor="text1"/>
          <w:spacing w:val="0"/>
          <w:sz w:val="32"/>
          <w:szCs w:val="32"/>
          <w:u w:val="none"/>
          <w:shd w:val="clear" w:fill="FFFFFF"/>
          <w:lang w:val="en-US" w:eastAsia="zh-CN"/>
          <w14:textFill>
            <w14:solidFill>
              <w14:schemeClr w14:val="tx1"/>
            </w14:solidFill>
          </w14:textFill>
        </w:rPr>
        <w:t>（五）不参加年度教育培训或考试不合格的；</w:t>
      </w:r>
    </w:p>
    <w:p w14:paraId="55DF383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hAnsi="微软雅黑" w:cs="仿宋_GB2312"/>
          <w:i w:val="0"/>
          <w:iCs w:val="0"/>
          <w:caps w:val="0"/>
          <w:strike w:val="0"/>
          <w:dstrike w:val="0"/>
          <w:color w:val="000000" w:themeColor="text1"/>
          <w:spacing w:val="0"/>
          <w:sz w:val="32"/>
          <w:szCs w:val="32"/>
          <w:u w:val="none"/>
          <w:shd w:val="clear" w:color="auto" w:fill="auto"/>
          <w:lang w:val="en-US" w:eastAsia="zh-CN"/>
          <w14:textFill>
            <w14:solidFill>
              <w14:schemeClr w14:val="tx1"/>
            </w14:solidFill>
          </w14:textFill>
        </w:rPr>
      </w:pPr>
      <w:r>
        <w:rPr>
          <w:rFonts w:hint="eastAsia" w:hAnsi="微软雅黑" w:cs="仿宋_GB2312"/>
          <w:i w:val="0"/>
          <w:iCs w:val="0"/>
          <w:caps w:val="0"/>
          <w:strike w:val="0"/>
          <w:dstrike w:val="0"/>
          <w:color w:val="000000" w:themeColor="text1"/>
          <w:spacing w:val="0"/>
          <w:sz w:val="32"/>
          <w:szCs w:val="32"/>
          <w:u w:val="none"/>
          <w:shd w:val="clear" w:fill="FFFFFF"/>
          <w:lang w:val="en-US" w:eastAsia="zh-CN"/>
          <w14:textFill>
            <w14:solidFill>
              <w14:schemeClr w14:val="tx1"/>
            </w14:solidFill>
          </w14:textFill>
        </w:rPr>
        <w:t>（六）个人信息发生变化未在规定时间内进行变更，</w:t>
      </w:r>
      <w:r>
        <w:rPr>
          <w:rFonts w:hint="eastAsia" w:hAnsi="微软雅黑" w:cs="仿宋_GB2312"/>
          <w:i w:val="0"/>
          <w:iCs w:val="0"/>
          <w:caps w:val="0"/>
          <w:strike w:val="0"/>
          <w:dstrike w:val="0"/>
          <w:color w:val="000000" w:themeColor="text1"/>
          <w:spacing w:val="0"/>
          <w:sz w:val="32"/>
          <w:szCs w:val="32"/>
          <w:u w:val="none"/>
          <w:shd w:val="clear" w:color="auto" w:fill="auto"/>
          <w:lang w:val="en-US" w:eastAsia="zh-CN"/>
          <w14:textFill>
            <w14:solidFill>
              <w14:schemeClr w14:val="tx1"/>
            </w14:solidFill>
          </w14:textFill>
        </w:rPr>
        <w:t>导致</w:t>
      </w:r>
      <w:r>
        <w:rPr>
          <w:rFonts w:hint="eastAsia" w:ascii="仿宋_GB2312" w:hAnsi="微软雅黑"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应回避而未回避影响</w:t>
      </w:r>
      <w:r>
        <w:rPr>
          <w:rFonts w:hint="eastAsia" w:hAnsi="微软雅黑" w:cs="仿宋_GB2312"/>
          <w:i w:val="0"/>
          <w:iCs w:val="0"/>
          <w:caps w:val="0"/>
          <w:strike w:val="0"/>
          <w:dstrike w:val="0"/>
          <w:color w:val="auto"/>
          <w:spacing w:val="0"/>
          <w:sz w:val="32"/>
          <w:szCs w:val="32"/>
          <w:u w:val="none"/>
          <w:shd w:val="clear" w:color="auto" w:fill="auto"/>
          <w:lang w:val="en-US" w:eastAsia="zh-CN"/>
        </w:rPr>
        <w:t>评标评审的</w:t>
      </w:r>
      <w:r>
        <w:rPr>
          <w:rFonts w:hint="eastAsia" w:hAnsi="微软雅黑" w:cs="仿宋_GB2312"/>
          <w:i w:val="0"/>
          <w:iCs w:val="0"/>
          <w:caps w:val="0"/>
          <w:strike w:val="0"/>
          <w:dstrike w:val="0"/>
          <w:color w:val="000000" w:themeColor="text1"/>
          <w:spacing w:val="0"/>
          <w:sz w:val="32"/>
          <w:szCs w:val="32"/>
          <w:u w:val="none"/>
          <w:shd w:val="clear" w:color="auto" w:fill="auto"/>
          <w:lang w:val="en-US" w:eastAsia="zh-CN"/>
          <w14:textFill>
            <w14:solidFill>
              <w14:schemeClr w14:val="tx1"/>
            </w14:solidFill>
          </w14:textFill>
        </w:rPr>
        <w:t>。</w:t>
      </w:r>
    </w:p>
    <w:p w14:paraId="2D4614D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二十五</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条</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年度履职考核结论应当通知评标专家。评标专家对考核结论有异议的，</w:t>
      </w:r>
      <w:r>
        <w:rPr>
          <w:rFonts w:hint="eastAsia" w:ascii="仿宋_GB2312" w:hAnsi="微软雅黑"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可自收到决定之日起10个工作日内向作出处理决定的部门申诉。作出处理决定的</w:t>
      </w:r>
      <w:r>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t>部门</w:t>
      </w: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应当在收到异议后</w:t>
      </w:r>
      <w:r>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0日内核实有关情况并作出答复。</w:t>
      </w:r>
    </w:p>
    <w:p w14:paraId="7EE7999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二十六</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条</w:t>
      </w: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t>住房和城乡建设部门应当结合评标专家年度履职考核结论、在库年限、参加评标频次等开展履职风险评估，并根据评估情况调整抽取频次、设置抽取间隔期，防范评标专家履职风险。</w:t>
      </w:r>
    </w:p>
    <w:p w14:paraId="4474D11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default" w:hAnsi="微软雅黑" w:cs="仿宋_GB2312"/>
          <w:i w:val="0"/>
          <w:iCs w:val="0"/>
          <w:caps w:val="0"/>
          <w:color w:val="000000" w:themeColor="text1"/>
          <w:spacing w:val="0"/>
          <w:sz w:val="32"/>
          <w:szCs w:val="32"/>
          <w:u w:val="single"/>
          <w:shd w:val="clear" w:fill="FFFFFF"/>
          <w:lang w:val="en-US" w:eastAsia="zh-CN"/>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二十七</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条</w:t>
      </w: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  评标专家年度履职考核不合格的，</w:t>
      </w:r>
      <w:r>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t>住房与城乡建设部门应</w:t>
      </w: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与其解除聘任关系，调整出库并通报入库推荐单位。</w:t>
      </w:r>
    </w:p>
    <w:p w14:paraId="1EDFE10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二十八</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条</w:t>
      </w: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 xml:space="preserve"> </w:t>
      </w:r>
      <w:r>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对于入库后不再具备本办法</w:t>
      </w:r>
      <w:r>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t>六</w:t>
      </w: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条规定的条件，不再符合入库具体标准，或者存在本办法第</w:t>
      </w:r>
      <w:r>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t>七</w:t>
      </w: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条规定情形的评标专家</w:t>
      </w:r>
      <w:r>
        <w:rPr>
          <w:rFonts w:hint="eastAsia" w:ascii="仿宋_GB2312" w:hAnsi="微软雅黑" w:eastAsia="仿宋_GB2312" w:cs="仿宋_GB2312"/>
          <w:b w:val="0"/>
          <w:bCs w:val="0"/>
          <w:i w:val="0"/>
          <w:iCs w:val="0"/>
          <w:caps w:val="0"/>
          <w:color w:val="000000" w:themeColor="text1"/>
          <w:spacing w:val="0"/>
          <w:sz w:val="32"/>
          <w:szCs w:val="32"/>
          <w:shd w:val="clear" w:fill="FFFFFF"/>
          <w14:textFill>
            <w14:solidFill>
              <w14:schemeClr w14:val="tx1"/>
            </w14:solidFill>
          </w14:textFill>
        </w:rPr>
        <w:t>，</w:t>
      </w:r>
      <w:r>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t>住房和城乡建设部门</w:t>
      </w:r>
      <w:r>
        <w:rPr>
          <w:rFonts w:hint="eastAsia" w:hAnsi="微软雅黑" w:cs="仿宋_GB2312"/>
          <w:b w:val="0"/>
          <w:bCs w:val="0"/>
          <w:i w:val="0"/>
          <w:iCs w:val="0"/>
          <w:caps w:val="0"/>
          <w:strike w:val="0"/>
          <w:dstrike w:val="0"/>
          <w:color w:val="000000" w:themeColor="text1"/>
          <w:spacing w:val="0"/>
          <w:sz w:val="32"/>
          <w:szCs w:val="32"/>
          <w:shd w:val="clear" w:fill="FFFFFF"/>
          <w:lang w:val="en-US" w:eastAsia="zh-CN"/>
          <w14:textFill>
            <w14:solidFill>
              <w14:schemeClr w14:val="tx1"/>
            </w14:solidFill>
          </w14:textFill>
        </w:rPr>
        <w:t>在</w:t>
      </w: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30日内与其解除聘任关系。</w:t>
      </w:r>
    </w:p>
    <w:p w14:paraId="6C745C3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646"/>
        <w:jc w:val="both"/>
        <w:textAlignment w:val="auto"/>
        <w:rPr>
          <w:rStyle w:val="9"/>
          <w:rFonts w:hint="eastAsia"/>
          <w:sz w:val="36"/>
          <w:szCs w:val="36"/>
        </w:rPr>
      </w:pPr>
      <w:r>
        <w:rPr>
          <w:rFonts w:hint="eastAsia" w:ascii="黑体" w:hAnsi="宋体" w:eastAsia="黑体" w:cs="黑体"/>
          <w:i w:val="0"/>
          <w:iCs w:val="0"/>
          <w:caps w:val="0"/>
          <w:strike w:val="0"/>
          <w:dstrike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二十九</w:t>
      </w:r>
      <w:r>
        <w:rPr>
          <w:rFonts w:hint="eastAsia" w:ascii="黑体" w:hAnsi="宋体" w:eastAsia="黑体" w:cs="黑体"/>
          <w:i w:val="0"/>
          <w:iCs w:val="0"/>
          <w:caps w:val="0"/>
          <w:strike w:val="0"/>
          <w:dstrike w:val="0"/>
          <w:color w:val="000000" w:themeColor="text1"/>
          <w:spacing w:val="0"/>
          <w:sz w:val="32"/>
          <w:szCs w:val="32"/>
          <w:shd w:val="clear" w:fill="FFFFFF"/>
          <w14:textFill>
            <w14:solidFill>
              <w14:schemeClr w14:val="tx1"/>
            </w14:solidFill>
          </w14:textFill>
        </w:rPr>
        <w:t>条</w:t>
      </w:r>
      <w:r>
        <w:rPr>
          <w:rFonts w:hint="eastAsia" w:ascii="仿宋_GB2312" w:hAnsi="微软雅黑" w:eastAsia="仿宋_GB2312" w:cs="仿宋_GB2312"/>
          <w:i w:val="0"/>
          <w:iCs w:val="0"/>
          <w:caps w:val="0"/>
          <w:strike w:val="0"/>
          <w:dstrike w:val="0"/>
          <w:color w:val="000000" w:themeColor="text1"/>
          <w:spacing w:val="0"/>
          <w:sz w:val="32"/>
          <w:szCs w:val="32"/>
          <w:shd w:val="clear" w:fill="FFFFFF"/>
          <w14:textFill>
            <w14:solidFill>
              <w14:schemeClr w14:val="tx1"/>
            </w14:solidFill>
          </w14:textFill>
        </w:rPr>
        <w:t>  评标专家个人信息发生变更的，应当在</w:t>
      </w:r>
      <w:r>
        <w:rPr>
          <w:rFonts w:hint="eastAsia" w:hAnsi="微软雅黑" w:cs="仿宋_GB2312"/>
          <w:i w:val="0"/>
          <w:iCs w:val="0"/>
          <w:caps w:val="0"/>
          <w:strike w:val="0"/>
          <w:dstrike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微软雅黑" w:eastAsia="仿宋_GB2312" w:cs="仿宋_GB2312"/>
          <w:i w:val="0"/>
          <w:iCs w:val="0"/>
          <w:caps w:val="0"/>
          <w:strike w:val="0"/>
          <w:dstrike w:val="0"/>
          <w:color w:val="000000" w:themeColor="text1"/>
          <w:spacing w:val="0"/>
          <w:sz w:val="32"/>
          <w:szCs w:val="32"/>
          <w:shd w:val="clear" w:fill="FFFFFF"/>
          <w14:textFill>
            <w14:solidFill>
              <w14:schemeClr w14:val="tx1"/>
            </w14:solidFill>
          </w14:textFill>
        </w:rPr>
        <w:t>0</w:t>
      </w:r>
      <w:r>
        <w:rPr>
          <w:rFonts w:hint="eastAsia" w:hAnsi="微软雅黑" w:cs="仿宋_GB2312"/>
          <w:i w:val="0"/>
          <w:iCs w:val="0"/>
          <w:caps w:val="0"/>
          <w:strike w:val="0"/>
          <w:dstrike w:val="0"/>
          <w:color w:val="000000" w:themeColor="text1"/>
          <w:spacing w:val="0"/>
          <w:sz w:val="32"/>
          <w:szCs w:val="32"/>
          <w:shd w:val="clear" w:fill="FFFFFF"/>
          <w:lang w:val="en-US" w:eastAsia="zh-CN"/>
          <w14:textFill>
            <w14:solidFill>
              <w14:schemeClr w14:val="tx1"/>
            </w14:solidFill>
          </w14:textFill>
        </w:rPr>
        <w:t>日</w:t>
      </w:r>
      <w:r>
        <w:rPr>
          <w:rFonts w:hint="eastAsia" w:ascii="仿宋_GB2312" w:hAnsi="微软雅黑" w:eastAsia="仿宋_GB2312" w:cs="仿宋_GB2312"/>
          <w:i w:val="0"/>
          <w:iCs w:val="0"/>
          <w:caps w:val="0"/>
          <w:strike w:val="0"/>
          <w:dstrike w:val="0"/>
          <w:color w:val="000000" w:themeColor="text1"/>
          <w:spacing w:val="0"/>
          <w:sz w:val="32"/>
          <w:szCs w:val="32"/>
          <w:shd w:val="clear" w:fill="FFFFFF"/>
          <w14:textFill>
            <w14:solidFill>
              <w14:schemeClr w14:val="tx1"/>
            </w14:solidFill>
          </w14:textFill>
        </w:rPr>
        <w:t>内</w:t>
      </w:r>
      <w:r>
        <w:rPr>
          <w:rFonts w:hint="eastAsia" w:hAnsi="微软雅黑" w:cs="仿宋_GB2312"/>
          <w:i w:val="0"/>
          <w:iCs w:val="0"/>
          <w:caps w:val="0"/>
          <w:strike w:val="0"/>
          <w:dstrike w:val="0"/>
          <w:color w:val="000000" w:themeColor="text1"/>
          <w:spacing w:val="0"/>
          <w:sz w:val="32"/>
          <w:szCs w:val="32"/>
          <w:shd w:val="clear" w:fill="FFFFFF"/>
          <w:lang w:val="en-US" w:eastAsia="zh-CN"/>
          <w14:textFill>
            <w14:solidFill>
              <w14:schemeClr w14:val="tx1"/>
            </w14:solidFill>
          </w14:textFill>
        </w:rPr>
        <w:t>向推荐单位报备</w:t>
      </w:r>
      <w:r>
        <w:rPr>
          <w:rFonts w:hint="eastAsia" w:ascii="仿宋_GB2312" w:hAnsi="微软雅黑" w:eastAsia="仿宋_GB2312" w:cs="仿宋_GB2312"/>
          <w:i w:val="0"/>
          <w:iCs w:val="0"/>
          <w:caps w:val="0"/>
          <w:strike w:val="0"/>
          <w:dstrike w:val="0"/>
          <w:color w:val="000000" w:themeColor="text1"/>
          <w:spacing w:val="0"/>
          <w:sz w:val="32"/>
          <w:szCs w:val="32"/>
          <w:shd w:val="clear" w:fill="FFFFFF"/>
          <w14:textFill>
            <w14:solidFill>
              <w14:schemeClr w14:val="tx1"/>
            </w14:solidFill>
          </w14:textFill>
        </w:rPr>
        <w:t>，</w:t>
      </w:r>
      <w:r>
        <w:rPr>
          <w:rFonts w:hint="eastAsia" w:hAnsi="微软雅黑" w:cs="仿宋_GB2312"/>
          <w:b w:val="0"/>
          <w:bCs w:val="0"/>
          <w:i w:val="0"/>
          <w:iCs w:val="0"/>
          <w:caps w:val="0"/>
          <w:strike w:val="0"/>
          <w:dstrike w:val="0"/>
          <w:color w:val="000000" w:themeColor="text1"/>
          <w:spacing w:val="0"/>
          <w:sz w:val="32"/>
          <w:szCs w:val="32"/>
          <w:shd w:val="clear" w:fill="FFFFFF"/>
          <w:lang w:val="en-US" w:eastAsia="zh-CN"/>
          <w14:textFill>
            <w14:solidFill>
              <w14:schemeClr w14:val="tx1"/>
            </w14:solidFill>
          </w14:textFill>
        </w:rPr>
        <w:t>由推荐单位向组建评标专家库的</w:t>
      </w:r>
      <w:r>
        <w:rPr>
          <w:rFonts w:hint="eastAsia" w:ascii="仿宋_GB2312" w:hAnsi="微软雅黑" w:eastAsia="仿宋_GB2312" w:cs="仿宋_GB2312"/>
          <w:b w:val="0"/>
          <w:bCs w:val="0"/>
          <w:i w:val="0"/>
          <w:iCs w:val="0"/>
          <w:caps w:val="0"/>
          <w:strike w:val="0"/>
          <w:dstrike w:val="0"/>
          <w:color w:val="000000" w:themeColor="text1"/>
          <w:spacing w:val="0"/>
          <w:sz w:val="32"/>
          <w:szCs w:val="32"/>
          <w:shd w:val="clear" w:fill="FFFFFF"/>
          <w14:textFill>
            <w14:solidFill>
              <w14:schemeClr w14:val="tx1"/>
            </w14:solidFill>
          </w14:textFill>
        </w:rPr>
        <w:t>住房和城乡建设部门</w:t>
      </w:r>
      <w:r>
        <w:rPr>
          <w:rFonts w:hint="eastAsia" w:hAnsi="微软雅黑" w:cs="仿宋_GB2312"/>
          <w:b w:val="0"/>
          <w:bCs w:val="0"/>
          <w:i w:val="0"/>
          <w:iCs w:val="0"/>
          <w:caps w:val="0"/>
          <w:strike w:val="0"/>
          <w:dstrike w:val="0"/>
          <w:color w:val="000000" w:themeColor="text1"/>
          <w:spacing w:val="0"/>
          <w:sz w:val="32"/>
          <w:szCs w:val="32"/>
          <w:shd w:val="clear" w:fill="FFFFFF"/>
          <w:lang w:val="en-US" w:eastAsia="zh-CN"/>
          <w14:textFill>
            <w14:solidFill>
              <w14:schemeClr w14:val="tx1"/>
            </w14:solidFill>
          </w14:textFill>
        </w:rPr>
        <w:t>提交审核。评标专家离职或死亡的，推荐单位应向住房和城乡建设部门报备。</w:t>
      </w:r>
    </w:p>
    <w:p w14:paraId="2382C7B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default" w:ascii="仿宋_GB2312" w:hAnsi="微软雅黑"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第三十条</w:t>
      </w:r>
      <w:r>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房屋建筑和市政基础设施工程</w:t>
      </w:r>
      <w:r>
        <w:rPr>
          <w:rFonts w:hint="default" w:ascii="仿宋_GB2312" w:hAnsi="微软雅黑"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评标专家自愿退出专家库的，</w:t>
      </w:r>
      <w:r>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t>应</w:t>
      </w:r>
      <w:r>
        <w:rPr>
          <w:rFonts w:hint="eastAsia" w:ascii="仿宋_GB2312" w:hAnsi="微软雅黑"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当向向组建评标专家库的住房与城乡建设部门</w:t>
      </w:r>
      <w:r>
        <w:rPr>
          <w:rFonts w:hint="default" w:ascii="仿宋_GB2312" w:hAnsi="微软雅黑"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提出书面申请</w:t>
      </w:r>
      <w:r>
        <w:rPr>
          <w:rFonts w:hint="eastAsia" w:ascii="仿宋_GB2312" w:hAnsi="微软雅黑"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p>
    <w:p w14:paraId="64D0AE0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t>住房与城乡建设部门</w:t>
      </w:r>
      <w:r>
        <w:rPr>
          <w:rFonts w:hint="default" w:ascii="仿宋_GB2312" w:hAnsi="微软雅黑"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收到申请后，应当停止抽取该评标专家参加评标，在10日内与其解除聘任关系，并调整出库。</w:t>
      </w:r>
    </w:p>
    <w:p w14:paraId="011494C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right="0"/>
        <w:jc w:val="center"/>
        <w:textAlignment w:val="auto"/>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第六章  监督管理</w:t>
      </w:r>
    </w:p>
    <w:p w14:paraId="4B4FE8C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第三十一条  </w:t>
      </w:r>
      <w:r>
        <w:rPr>
          <w:rFonts w:hint="eastAsia" w:ascii="仿宋_GB2312" w:hAnsi="微软雅黑"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评标专家有其他违</w:t>
      </w:r>
      <w:r>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t>规</w:t>
      </w:r>
      <w:r>
        <w:rPr>
          <w:rFonts w:hint="eastAsia" w:ascii="仿宋_GB2312" w:hAnsi="微软雅黑"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情形的，按照《评标专家和评标专家库管理办法》(国家发展改革委2024年第26号令)有关规定进行处理。</w:t>
      </w:r>
    </w:p>
    <w:p w14:paraId="0A5A679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微软雅黑" w:hAnsi="微软雅黑" w:eastAsia="微软雅黑" w:cs="微软雅黑"/>
          <w:i w:val="0"/>
          <w:iCs w:val="0"/>
          <w:caps w:val="0"/>
          <w:color w:val="000000" w:themeColor="text1"/>
          <w:spacing w:val="0"/>
          <w:sz w:val="32"/>
          <w:szCs w:val="32"/>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第三十二条  </w:t>
      </w:r>
      <w:r>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t>住房和城乡建设</w:t>
      </w:r>
      <w:r>
        <w:rPr>
          <w:rFonts w:hint="eastAsia" w:ascii="仿宋_GB2312" w:hAnsi="微软雅黑"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部门对评标专家的处理决定，应当及时通过各级政府网站或者公共资源交易平台依法向社会公开。</w:t>
      </w:r>
    </w:p>
    <w:p w14:paraId="4F7231C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0"/>
        <w:jc w:val="center"/>
        <w:textAlignment w:val="auto"/>
        <w:rPr>
          <w:rFonts w:hint="eastAsia" w:ascii="微软雅黑" w:hAnsi="微软雅黑" w:eastAsia="微软雅黑" w:cs="微软雅黑"/>
          <w:i w:val="0"/>
          <w:iCs w:val="0"/>
          <w:caps w:val="0"/>
          <w:color w:val="000000" w:themeColor="text1"/>
          <w:spacing w:val="0"/>
          <w:sz w:val="32"/>
          <w:szCs w:val="32"/>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七</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章</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 附</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则</w:t>
      </w:r>
    </w:p>
    <w:p w14:paraId="1C60011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微软雅黑" w:hAnsi="微软雅黑" w:eastAsia="微软雅黑" w:cs="微软雅黑"/>
          <w:i w:val="0"/>
          <w:iCs w:val="0"/>
          <w:caps w:val="0"/>
          <w:color w:val="000000" w:themeColor="text1"/>
          <w:spacing w:val="0"/>
          <w:sz w:val="32"/>
          <w:szCs w:val="32"/>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三十三</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条</w:t>
      </w: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  法律、法规、规章对评标专家管理有其他规定的，从其规定。</w:t>
      </w:r>
    </w:p>
    <w:p w14:paraId="51D4A6C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0"/>
        <w:jc w:val="both"/>
        <w:textAlignment w:val="auto"/>
        <w:rPr>
          <w:rFonts w:hint="eastAsia" w:ascii="仿宋_GB2312" w:hAnsi="微软雅黑"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　　第</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三十四</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条  </w:t>
      </w:r>
      <w:r>
        <w:rPr>
          <w:rFonts w:hint="eastAsia" w:ascii="仿宋_GB2312" w:hAnsi="微软雅黑" w:eastAsia="仿宋_GB2312" w:cs="仿宋_GB2312"/>
          <w:i w:val="0"/>
          <w:iCs w:val="0"/>
          <w:caps w:val="0"/>
          <w:color w:val="000000" w:themeColor="text1"/>
          <w:spacing w:val="0"/>
          <w:sz w:val="32"/>
          <w:szCs w:val="32"/>
          <w:shd w:val="clear" w:fill="FFFFFF"/>
          <w:lang w:eastAsia="zh-CN"/>
          <w14:textFill>
            <w14:solidFill>
              <w14:schemeClr w14:val="tx1"/>
            </w14:solidFill>
          </w14:textFill>
        </w:rPr>
        <w:t>本办法自</w:t>
      </w:r>
      <w:r>
        <w:rPr>
          <w:rFonts w:hint="eastAsia" w:ascii="仿宋_GB2312" w:hAnsi="微软雅黑"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2026</w:t>
      </w:r>
      <w:r>
        <w:rPr>
          <w:rFonts w:hint="eastAsia" w:ascii="仿宋_GB2312" w:hAnsi="微软雅黑" w:eastAsia="仿宋_GB2312" w:cs="仿宋_GB2312"/>
          <w:i w:val="0"/>
          <w:iCs w:val="0"/>
          <w:caps w:val="0"/>
          <w:color w:val="000000" w:themeColor="text1"/>
          <w:spacing w:val="0"/>
          <w:sz w:val="32"/>
          <w:szCs w:val="32"/>
          <w:shd w:val="clear" w:fill="FFFFFF"/>
          <w:lang w:eastAsia="zh-CN"/>
          <w14:textFill>
            <w14:solidFill>
              <w14:schemeClr w14:val="tx1"/>
            </w14:solidFill>
          </w14:textFill>
        </w:rPr>
        <w:t>年</w:t>
      </w:r>
      <w:r>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微软雅黑" w:eastAsia="仿宋_GB2312" w:cs="仿宋_GB2312"/>
          <w:i w:val="0"/>
          <w:iCs w:val="0"/>
          <w:caps w:val="0"/>
          <w:color w:val="000000" w:themeColor="text1"/>
          <w:spacing w:val="0"/>
          <w:sz w:val="32"/>
          <w:szCs w:val="32"/>
          <w:shd w:val="clear" w:fill="FFFFFF"/>
          <w:lang w:eastAsia="zh-CN"/>
          <w14:textFill>
            <w14:solidFill>
              <w14:schemeClr w14:val="tx1"/>
            </w14:solidFill>
          </w14:textFill>
        </w:rPr>
        <w:t>月</w:t>
      </w:r>
      <w:r>
        <w:rPr>
          <w:rFonts w:hint="eastAsia" w:hAnsi="微软雅黑" w:cs="仿宋_GB2312"/>
          <w:i w:val="0"/>
          <w:iCs w:val="0"/>
          <w:caps w:val="0"/>
          <w:color w:val="000000" w:themeColor="text1"/>
          <w:spacing w:val="0"/>
          <w:sz w:val="32"/>
          <w:szCs w:val="32"/>
          <w:shd w:val="clear" w:fill="FFFFFF"/>
          <w:lang w:val="en-US" w:eastAsia="zh-CN"/>
          <w14:textFill>
            <w14:solidFill>
              <w14:schemeClr w14:val="tx1"/>
            </w14:solidFill>
          </w14:textFill>
        </w:rPr>
        <w:t>14</w:t>
      </w:r>
      <w:r>
        <w:rPr>
          <w:rFonts w:hint="eastAsia" w:ascii="仿宋_GB2312" w:hAnsi="微软雅黑" w:eastAsia="仿宋_GB2312" w:cs="仿宋_GB2312"/>
          <w:i w:val="0"/>
          <w:iCs w:val="0"/>
          <w:caps w:val="0"/>
          <w:color w:val="000000" w:themeColor="text1"/>
          <w:spacing w:val="0"/>
          <w:sz w:val="32"/>
          <w:szCs w:val="32"/>
          <w:shd w:val="clear" w:fill="FFFFFF"/>
          <w:lang w:eastAsia="zh-CN"/>
          <w14:textFill>
            <w14:solidFill>
              <w14:schemeClr w14:val="tx1"/>
            </w14:solidFill>
          </w14:textFill>
        </w:rPr>
        <w:t>日起施行，</w:t>
      </w:r>
      <w:r>
        <w:rPr>
          <w:rFonts w:hint="eastAsia" w:ascii="仿宋_GB2312" w:hAnsi="微软雅黑"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有效期2年</w:t>
      </w:r>
      <w:r>
        <w:rPr>
          <w:rFonts w:hint="eastAsia" w:ascii="仿宋_GB2312" w:hAnsi="微软雅黑" w:eastAsia="仿宋_GB2312" w:cs="仿宋_GB2312"/>
          <w:i w:val="0"/>
          <w:iCs w:val="0"/>
          <w:caps w:val="0"/>
          <w:color w:val="000000" w:themeColor="text1"/>
          <w:spacing w:val="0"/>
          <w:sz w:val="32"/>
          <w:szCs w:val="32"/>
          <w:shd w:val="clear" w:fill="FFFFFF"/>
          <w:lang w:eastAsia="zh-CN"/>
          <w14:textFill>
            <w14:solidFill>
              <w14:schemeClr w14:val="tx1"/>
            </w14:solidFill>
          </w14:textFill>
        </w:rPr>
        <w:t>。自施行之日起，《甘肃省房屋建筑和市政基础设施工程评标专家管理办法》（甘建规范〔2021〕1号）同时废止。</w:t>
      </w:r>
    </w:p>
    <w:sectPr>
      <w:footerReference r:id="rId3" w:type="default"/>
      <w:pgSz w:w="11906" w:h="16838"/>
      <w:pgMar w:top="1928" w:right="1531" w:bottom="1757"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4ECDF2-3257-4005-A11F-A3B9AD2B35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0A2B0ACF-B0C5-46BD-BD65-CCE9937BFB64}"/>
  </w:font>
  <w:font w:name="方正小标宋简体">
    <w:panose1 w:val="02000000000000000000"/>
    <w:charset w:val="86"/>
    <w:family w:val="auto"/>
    <w:pitch w:val="default"/>
    <w:sig w:usb0="00000001" w:usb1="08000000" w:usb2="00000000" w:usb3="00000000" w:csb0="00040000" w:csb1="00000000"/>
    <w:embedRegular r:id="rId3" w:fontKey="{5372E576-B61F-4498-95BC-061E6F31A9A9}"/>
  </w:font>
  <w:font w:name="思源宋体 CN Light">
    <w:altName w:val="宋体"/>
    <w:panose1 w:val="00000000000000000000"/>
    <w:charset w:val="00"/>
    <w:family w:val="auto"/>
    <w:pitch w:val="default"/>
    <w:sig w:usb0="00000000" w:usb1="00000000" w:usb2="00000016" w:usb3="00000000" w:csb0="60060107" w:csb1="00000000"/>
  </w:font>
  <w:font w:name="方正书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4" w:fontKey="{EDA91E51-8C99-4FFC-ABD2-492FFBD1F7B9}"/>
  </w:font>
  <w:font w:name="楷体_GB2312">
    <w:altName w:val="楷体"/>
    <w:panose1 w:val="02010609030101010101"/>
    <w:charset w:val="86"/>
    <w:family w:val="auto"/>
    <w:pitch w:val="default"/>
    <w:sig w:usb0="00000000" w:usb1="00000000" w:usb2="00000000" w:usb3="00000000" w:csb0="00040000" w:csb1="00000000"/>
    <w:embedRegular r:id="rId5" w:fontKey="{8EEF83FC-BFA3-4650-9430-5FF4A829B31E}"/>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4F19B">
    <w:pPr>
      <w:pStyle w:val="4"/>
      <w:tabs>
        <w:tab w:val="center" w:pos="4394"/>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39254">
                          <w:pPr>
                            <w:pStyle w:val="4"/>
                            <w:rPr>
                              <w:color w:val="000000" w:themeColor="text1"/>
                              <w:sz w:val="21"/>
                              <w:szCs w:val="32"/>
                              <w14:textFill>
                                <w14:solidFill>
                                  <w14:schemeClr w14:val="tx1"/>
                                </w14:solidFill>
                              </w14:textFill>
                            </w:rPr>
                          </w:pPr>
                          <w:r>
                            <w:rPr>
                              <w:color w:val="000000" w:themeColor="text1"/>
                              <w:sz w:val="21"/>
                              <w:szCs w:val="32"/>
                              <w14:textFill>
                                <w14:solidFill>
                                  <w14:schemeClr w14:val="tx1"/>
                                </w14:solidFill>
                              </w14:textFill>
                            </w:rPr>
                            <w:fldChar w:fldCharType="begin"/>
                          </w:r>
                          <w:r>
                            <w:rPr>
                              <w:color w:val="000000" w:themeColor="text1"/>
                              <w:sz w:val="21"/>
                              <w:szCs w:val="32"/>
                              <w14:textFill>
                                <w14:solidFill>
                                  <w14:schemeClr w14:val="tx1"/>
                                </w14:solidFill>
                              </w14:textFill>
                            </w:rPr>
                            <w:instrText xml:space="preserve"> PAGE  \* MERGEFORMAT </w:instrText>
                          </w:r>
                          <w:r>
                            <w:rPr>
                              <w:color w:val="000000" w:themeColor="text1"/>
                              <w:sz w:val="21"/>
                              <w:szCs w:val="32"/>
                              <w14:textFill>
                                <w14:solidFill>
                                  <w14:schemeClr w14:val="tx1"/>
                                </w14:solidFill>
                              </w14:textFill>
                            </w:rPr>
                            <w:fldChar w:fldCharType="separate"/>
                          </w:r>
                          <w:r>
                            <w:rPr>
                              <w:color w:val="000000" w:themeColor="text1"/>
                              <w:sz w:val="21"/>
                              <w:szCs w:val="32"/>
                              <w14:textFill>
                                <w14:solidFill>
                                  <w14:schemeClr w14:val="tx1"/>
                                </w14:solidFill>
                              </w14:textFill>
                            </w:rPr>
                            <w:t>1</w:t>
                          </w:r>
                          <w:r>
                            <w:rPr>
                              <w:color w:val="000000" w:themeColor="text1"/>
                              <w:sz w:val="21"/>
                              <w:szCs w:val="32"/>
                              <w14:textFill>
                                <w14:solidFill>
                                  <w14:schemeClr w14:val="tx1"/>
                                </w14:solidFill>
                              </w14:textFill>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E39254">
                    <w:pPr>
                      <w:pStyle w:val="4"/>
                      <w:rPr>
                        <w:color w:val="000000" w:themeColor="text1"/>
                        <w:sz w:val="21"/>
                        <w:szCs w:val="32"/>
                        <w14:textFill>
                          <w14:solidFill>
                            <w14:schemeClr w14:val="tx1"/>
                          </w14:solidFill>
                        </w14:textFill>
                      </w:rPr>
                    </w:pPr>
                    <w:r>
                      <w:rPr>
                        <w:color w:val="000000" w:themeColor="text1"/>
                        <w:sz w:val="21"/>
                        <w:szCs w:val="32"/>
                        <w14:textFill>
                          <w14:solidFill>
                            <w14:schemeClr w14:val="tx1"/>
                          </w14:solidFill>
                        </w14:textFill>
                      </w:rPr>
                      <w:fldChar w:fldCharType="begin"/>
                    </w:r>
                    <w:r>
                      <w:rPr>
                        <w:color w:val="000000" w:themeColor="text1"/>
                        <w:sz w:val="21"/>
                        <w:szCs w:val="32"/>
                        <w14:textFill>
                          <w14:solidFill>
                            <w14:schemeClr w14:val="tx1"/>
                          </w14:solidFill>
                        </w14:textFill>
                      </w:rPr>
                      <w:instrText xml:space="preserve"> PAGE  \* MERGEFORMAT </w:instrText>
                    </w:r>
                    <w:r>
                      <w:rPr>
                        <w:color w:val="000000" w:themeColor="text1"/>
                        <w:sz w:val="21"/>
                        <w:szCs w:val="32"/>
                        <w14:textFill>
                          <w14:solidFill>
                            <w14:schemeClr w14:val="tx1"/>
                          </w14:solidFill>
                        </w14:textFill>
                      </w:rPr>
                      <w:fldChar w:fldCharType="separate"/>
                    </w:r>
                    <w:r>
                      <w:rPr>
                        <w:color w:val="000000" w:themeColor="text1"/>
                        <w:sz w:val="21"/>
                        <w:szCs w:val="32"/>
                        <w14:textFill>
                          <w14:solidFill>
                            <w14:schemeClr w14:val="tx1"/>
                          </w14:solidFill>
                        </w14:textFill>
                      </w:rPr>
                      <w:t>1</w:t>
                    </w:r>
                    <w:r>
                      <w:rPr>
                        <w:color w:val="000000" w:themeColor="text1"/>
                        <w:sz w:val="21"/>
                        <w:szCs w:val="32"/>
                        <w14:textFill>
                          <w14:solidFill>
                            <w14:schemeClr w14:val="tx1"/>
                          </w14:solidFill>
                        </w14:textFill>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19A9B"/>
    <w:multiLevelType w:val="singleLevel"/>
    <w:tmpl w:val="7AF19A9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463EC"/>
    <w:rsid w:val="02366E4A"/>
    <w:rsid w:val="03867F96"/>
    <w:rsid w:val="07CD02C0"/>
    <w:rsid w:val="08C65007"/>
    <w:rsid w:val="09FC7735"/>
    <w:rsid w:val="0AA11F44"/>
    <w:rsid w:val="0C692CAD"/>
    <w:rsid w:val="0D3B653D"/>
    <w:rsid w:val="0D950079"/>
    <w:rsid w:val="0FA20284"/>
    <w:rsid w:val="0FE461EE"/>
    <w:rsid w:val="104A13BD"/>
    <w:rsid w:val="11B97498"/>
    <w:rsid w:val="11CE14AE"/>
    <w:rsid w:val="13086C97"/>
    <w:rsid w:val="13391B37"/>
    <w:rsid w:val="156A0533"/>
    <w:rsid w:val="15C66977"/>
    <w:rsid w:val="18A95993"/>
    <w:rsid w:val="198163CB"/>
    <w:rsid w:val="19A05934"/>
    <w:rsid w:val="1AEC06C6"/>
    <w:rsid w:val="1CF205B9"/>
    <w:rsid w:val="1D7E2AA8"/>
    <w:rsid w:val="1D8526A8"/>
    <w:rsid w:val="1DE5318B"/>
    <w:rsid w:val="1EEC00C4"/>
    <w:rsid w:val="20831BA0"/>
    <w:rsid w:val="226C2F05"/>
    <w:rsid w:val="22855F52"/>
    <w:rsid w:val="22FB2B87"/>
    <w:rsid w:val="235326D8"/>
    <w:rsid w:val="245E27BF"/>
    <w:rsid w:val="266A5795"/>
    <w:rsid w:val="26B378D3"/>
    <w:rsid w:val="2A3C3ED0"/>
    <w:rsid w:val="2BE45CB1"/>
    <w:rsid w:val="31C86FB3"/>
    <w:rsid w:val="31F8383D"/>
    <w:rsid w:val="32E47E34"/>
    <w:rsid w:val="33895093"/>
    <w:rsid w:val="35C023B5"/>
    <w:rsid w:val="36CF5F81"/>
    <w:rsid w:val="371103D2"/>
    <w:rsid w:val="392C1AC4"/>
    <w:rsid w:val="3C2F317F"/>
    <w:rsid w:val="3E97414F"/>
    <w:rsid w:val="3FC30892"/>
    <w:rsid w:val="3FC43048"/>
    <w:rsid w:val="416951ED"/>
    <w:rsid w:val="41A3042D"/>
    <w:rsid w:val="42116272"/>
    <w:rsid w:val="422931E2"/>
    <w:rsid w:val="42CD3223"/>
    <w:rsid w:val="47A74D0C"/>
    <w:rsid w:val="482E25FC"/>
    <w:rsid w:val="4C8C4B93"/>
    <w:rsid w:val="4F586A5C"/>
    <w:rsid w:val="4FFB4654"/>
    <w:rsid w:val="541B5C27"/>
    <w:rsid w:val="5462224C"/>
    <w:rsid w:val="5579541F"/>
    <w:rsid w:val="55A631B2"/>
    <w:rsid w:val="5724525E"/>
    <w:rsid w:val="58E34086"/>
    <w:rsid w:val="59DA56C2"/>
    <w:rsid w:val="5A86587D"/>
    <w:rsid w:val="5D2107FE"/>
    <w:rsid w:val="5D754025"/>
    <w:rsid w:val="5EF1079F"/>
    <w:rsid w:val="5F8B11D6"/>
    <w:rsid w:val="5FFB4A24"/>
    <w:rsid w:val="639564F0"/>
    <w:rsid w:val="64F471AE"/>
    <w:rsid w:val="65A00B16"/>
    <w:rsid w:val="68724A4F"/>
    <w:rsid w:val="699A5A0D"/>
    <w:rsid w:val="6A511D15"/>
    <w:rsid w:val="6BAB389B"/>
    <w:rsid w:val="6C421785"/>
    <w:rsid w:val="6C422AB5"/>
    <w:rsid w:val="6CFC10AA"/>
    <w:rsid w:val="6E4C67AC"/>
    <w:rsid w:val="6F7D69C4"/>
    <w:rsid w:val="70B56644"/>
    <w:rsid w:val="71A4224B"/>
    <w:rsid w:val="72BD2750"/>
    <w:rsid w:val="731F395D"/>
    <w:rsid w:val="7328411E"/>
    <w:rsid w:val="73776A85"/>
    <w:rsid w:val="757D2A58"/>
    <w:rsid w:val="765447EB"/>
    <w:rsid w:val="77F067F4"/>
    <w:rsid w:val="78170DA4"/>
    <w:rsid w:val="78222006"/>
    <w:rsid w:val="78527999"/>
    <w:rsid w:val="787A393A"/>
    <w:rsid w:val="79296870"/>
    <w:rsid w:val="79E7F0BB"/>
    <w:rsid w:val="7AE73374"/>
    <w:rsid w:val="7AEB3779"/>
    <w:rsid w:val="7B416204"/>
    <w:rsid w:val="7D653BA5"/>
    <w:rsid w:val="7FB454C1"/>
    <w:rsid w:val="7FE700F8"/>
    <w:rsid w:val="7FF06143"/>
    <w:rsid w:val="EF6FE6D6"/>
    <w:rsid w:val="FBFF4161"/>
    <w:rsid w:val="FC769151"/>
    <w:rsid w:val="FEF4F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heme="minorBidi"/>
      <w:color w:val="000000" w:themeColor="text1"/>
      <w:kern w:val="2"/>
      <w:sz w:val="32"/>
      <w:szCs w:val="24"/>
      <w:lang w:val="en-US" w:eastAsia="zh-CN" w:bidi="ar-SA"/>
      <w14:textFill>
        <w14:solidFill>
          <w14:schemeClr w14:val="tx1"/>
        </w14:solidFill>
      </w14:textFill>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ind w:firstLine="480"/>
    </w:pPr>
    <w:rPr>
      <w:rFonts w:ascii="思源宋体 CN Light" w:hAnsi="思源宋体 CN Light" w:cs="思源宋体 CN Light"/>
      <w:color w:val="000000"/>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2189</Words>
  <Characters>2221</Characters>
  <Lines>0</Lines>
  <Paragraphs>0</Paragraphs>
  <TotalTime>16</TotalTime>
  <ScaleCrop>false</ScaleCrop>
  <LinksUpToDate>false</LinksUpToDate>
  <CharactersWithSpaces>2239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2025-08-18T08:32:00Z</dcterms:created>
  <dc:creator>Admin</dc:creator>
  <cp:lastModifiedBy>蛋蛋的忧伤</cp:lastModifiedBy>
  <cp:lastPrinted>2026-01-14T07:18:00Z</cp:lastPrinted>
  <dcterms:modified xsi:type="dcterms:W3CDTF">2026-01-14T09:41:41Z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E5DE81B29D4C43499443E096D54341A2_13</vt:lpwstr>
  </property>
  <property fmtid="{D5CDD505-2E9C-101B-9397-08002B2CF9AE}" pid="4" name="KSOTemplateDocerSaveRecord">
    <vt:lpwstr>eyJoZGlkIjoiMmYxZjczODExODUyMTQxYzNlYjVjZjViOGE0NGM2Y2YiLCJ1c2VySWQiOiI0MjMwMzA0ODUifQ==</vt:lpwstr>
  </property>
</Properties>
</file>